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3228" w14:textId="77777777" w:rsidR="00113D6E" w:rsidRPr="009F26B1" w:rsidRDefault="00113D6E" w:rsidP="00113D6E">
      <w:pPr>
        <w:jc w:val="center"/>
        <w:rPr>
          <w:rFonts w:ascii="Calibri" w:hAnsi="Calibri" w:cs="Calibri"/>
          <w:b/>
          <w:bCs/>
          <w:sz w:val="32"/>
          <w:szCs w:val="32"/>
        </w:rPr>
      </w:pPr>
      <w:r w:rsidRPr="009F26B1">
        <w:rPr>
          <w:rFonts w:ascii="Calibri" w:hAnsi="Calibri" w:cs="Calibri"/>
          <w:b/>
          <w:bCs/>
          <w:sz w:val="32"/>
          <w:szCs w:val="32"/>
        </w:rPr>
        <w:t>Special Committees Election Guidelines</w:t>
      </w:r>
    </w:p>
    <w:p w14:paraId="50CCE3A6" w14:textId="77777777" w:rsidR="00113D6E" w:rsidRDefault="00113D6E" w:rsidP="00113D6E"/>
    <w:p w14:paraId="2AF947C3" w14:textId="77777777" w:rsidR="00934F3F" w:rsidRPr="00444432" w:rsidRDefault="00934F3F" w:rsidP="00444432">
      <w:pPr>
        <w:contextualSpacing/>
        <w:rPr>
          <w:rFonts w:ascii="Calibri" w:hAnsi="Calibri" w:cs="Calibri"/>
          <w:b/>
          <w:bCs/>
        </w:rPr>
      </w:pPr>
      <w:r w:rsidRPr="00444432">
        <w:rPr>
          <w:rFonts w:ascii="Calibri" w:hAnsi="Calibri" w:cs="Calibri"/>
          <w:b/>
          <w:bCs/>
        </w:rPr>
        <w:t>Purpose:</w:t>
      </w:r>
    </w:p>
    <w:p w14:paraId="3842DFED" w14:textId="647D032A" w:rsidR="00934F3F" w:rsidRPr="00444432" w:rsidRDefault="00934F3F" w:rsidP="00444432">
      <w:pPr>
        <w:contextualSpacing/>
        <w:rPr>
          <w:rFonts w:ascii="Calibri" w:hAnsi="Calibri" w:cs="Calibri"/>
        </w:rPr>
      </w:pPr>
      <w:r w:rsidRPr="00444432">
        <w:rPr>
          <w:rFonts w:ascii="Calibri" w:hAnsi="Calibri" w:cs="Calibri"/>
        </w:rPr>
        <w:t xml:space="preserve">These guidelines seek to provide </w:t>
      </w:r>
      <w:proofErr w:type="gramStart"/>
      <w:r w:rsidRPr="00444432">
        <w:rPr>
          <w:rFonts w:ascii="Calibri" w:hAnsi="Calibri" w:cs="Calibri"/>
        </w:rPr>
        <w:t>important information</w:t>
      </w:r>
      <w:proofErr w:type="gramEnd"/>
      <w:r w:rsidRPr="00444432">
        <w:rPr>
          <w:rFonts w:ascii="Calibri" w:hAnsi="Calibri" w:cs="Calibri"/>
        </w:rPr>
        <w:t xml:space="preserve"> concerning eligibility and campaigning procedures which govern the ACF </w:t>
      </w:r>
      <w:r w:rsidR="009550CF" w:rsidRPr="00444432">
        <w:rPr>
          <w:rFonts w:ascii="Calibri" w:hAnsi="Calibri" w:cs="Calibri"/>
        </w:rPr>
        <w:t>Special Committees</w:t>
      </w:r>
      <w:r w:rsidRPr="00444432">
        <w:rPr>
          <w:rFonts w:ascii="Calibri" w:hAnsi="Calibri" w:cs="Calibri"/>
        </w:rPr>
        <w:t xml:space="preserve"> Election for prospective </w:t>
      </w:r>
      <w:r w:rsidR="009550CF" w:rsidRPr="00444432">
        <w:rPr>
          <w:rFonts w:ascii="Calibri" w:hAnsi="Calibri" w:cs="Calibri"/>
        </w:rPr>
        <w:t xml:space="preserve">ACF Special Committee </w:t>
      </w:r>
      <w:r w:rsidRPr="00444432">
        <w:rPr>
          <w:rFonts w:ascii="Calibri" w:hAnsi="Calibri" w:cs="Calibri"/>
        </w:rPr>
        <w:t>candidates at the American Culinary Federation (ACF).</w:t>
      </w:r>
    </w:p>
    <w:p w14:paraId="10D8672F" w14:textId="77777777" w:rsidR="00903236" w:rsidRPr="00444432" w:rsidRDefault="00903236" w:rsidP="00444432">
      <w:pPr>
        <w:contextualSpacing/>
        <w:rPr>
          <w:rFonts w:ascii="Calibri" w:hAnsi="Calibri" w:cs="Calibri"/>
          <w:b/>
          <w:bCs/>
        </w:rPr>
      </w:pPr>
    </w:p>
    <w:p w14:paraId="5F463D35" w14:textId="11030466" w:rsidR="00113D6E" w:rsidRPr="00444432" w:rsidRDefault="00113D6E" w:rsidP="00444432">
      <w:pPr>
        <w:contextualSpacing/>
        <w:rPr>
          <w:rFonts w:ascii="Calibri" w:hAnsi="Calibri" w:cs="Calibri"/>
          <w:b/>
          <w:bCs/>
        </w:rPr>
      </w:pPr>
      <w:r w:rsidRPr="00444432">
        <w:rPr>
          <w:rFonts w:ascii="Calibri" w:hAnsi="Calibri" w:cs="Calibri"/>
          <w:b/>
          <w:bCs/>
        </w:rPr>
        <w:t xml:space="preserve">Qualifications: </w:t>
      </w:r>
    </w:p>
    <w:p w14:paraId="24A6F54B" w14:textId="37F601EC" w:rsidR="00113D6E" w:rsidRPr="00444432" w:rsidRDefault="00113D6E" w:rsidP="00444432">
      <w:pPr>
        <w:contextualSpacing/>
        <w:rPr>
          <w:rFonts w:ascii="Calibri" w:hAnsi="Calibri" w:cs="Calibri"/>
        </w:rPr>
      </w:pPr>
      <w:r w:rsidRPr="00444432">
        <w:rPr>
          <w:rFonts w:ascii="Calibri" w:hAnsi="Calibri" w:cs="Calibri"/>
        </w:rPr>
        <w:t xml:space="preserve">The Special Elected Committees shall be comprised of </w:t>
      </w:r>
      <w:r w:rsidR="0009778E" w:rsidRPr="00444432">
        <w:rPr>
          <w:rFonts w:ascii="Calibri" w:hAnsi="Calibri" w:cs="Calibri"/>
        </w:rPr>
        <w:t>five (5</w:t>
      </w:r>
      <w:r w:rsidRPr="00444432">
        <w:rPr>
          <w:rFonts w:ascii="Calibri" w:hAnsi="Calibri" w:cs="Calibri"/>
        </w:rPr>
        <w:t xml:space="preserve">) </w:t>
      </w:r>
      <w:r w:rsidR="0009778E" w:rsidRPr="00444432">
        <w:rPr>
          <w:rFonts w:ascii="Calibri" w:hAnsi="Calibri" w:cs="Calibri"/>
        </w:rPr>
        <w:t xml:space="preserve">elected </w:t>
      </w:r>
      <w:r w:rsidRPr="00444432">
        <w:rPr>
          <w:rFonts w:ascii="Calibri" w:hAnsi="Calibri" w:cs="Calibri"/>
        </w:rPr>
        <w:t xml:space="preserve">members as stipulated in the American Culinary Federation Bylaws. They will be subject to the following qualifications: </w:t>
      </w:r>
    </w:p>
    <w:p w14:paraId="2DE52F1D" w14:textId="77777777" w:rsidR="000A137C" w:rsidRPr="00444432" w:rsidRDefault="000A137C" w:rsidP="00444432">
      <w:pPr>
        <w:pStyle w:val="ListParagraph"/>
        <w:numPr>
          <w:ilvl w:val="0"/>
          <w:numId w:val="21"/>
        </w:numPr>
        <w:rPr>
          <w:rFonts w:ascii="Calibri" w:hAnsi="Calibri" w:cs="Calibri"/>
        </w:rPr>
      </w:pPr>
      <w:r w:rsidRPr="00444432">
        <w:rPr>
          <w:rFonts w:ascii="Calibri" w:hAnsi="Calibri" w:cs="Calibri"/>
        </w:rPr>
        <w:t>They shall be currently paid members in good standing and maintain such status while holding office.</w:t>
      </w:r>
    </w:p>
    <w:p w14:paraId="4C4D31AB" w14:textId="77777777" w:rsidR="000A137C" w:rsidRPr="00444432" w:rsidRDefault="000A137C" w:rsidP="00444432">
      <w:pPr>
        <w:pStyle w:val="ListParagraph"/>
        <w:numPr>
          <w:ilvl w:val="0"/>
          <w:numId w:val="21"/>
        </w:numPr>
        <w:rPr>
          <w:rFonts w:ascii="Calibri" w:hAnsi="Calibri" w:cs="Calibri"/>
        </w:rPr>
      </w:pPr>
      <w:r w:rsidRPr="00444432">
        <w:rPr>
          <w:rFonts w:ascii="Calibri" w:hAnsi="Calibri" w:cs="Calibri"/>
        </w:rPr>
        <w:t>They shall be a Professional Culinarian or Senior Professional Culinarian member.</w:t>
      </w:r>
    </w:p>
    <w:p w14:paraId="004B6601" w14:textId="77777777" w:rsidR="000A137C" w:rsidRPr="00444432" w:rsidRDefault="000A137C" w:rsidP="00444432">
      <w:pPr>
        <w:pStyle w:val="ListParagraph"/>
        <w:numPr>
          <w:ilvl w:val="0"/>
          <w:numId w:val="21"/>
        </w:numPr>
        <w:rPr>
          <w:rFonts w:ascii="Calibri" w:hAnsi="Calibri" w:cs="Calibri"/>
        </w:rPr>
      </w:pPr>
      <w:r w:rsidRPr="00444432">
        <w:rPr>
          <w:rFonts w:ascii="Calibri" w:hAnsi="Calibri" w:cs="Calibri"/>
        </w:rPr>
        <w:t xml:space="preserve">They shall be a member of a chapter and reside within the region in which they have </w:t>
      </w:r>
      <w:proofErr w:type="gramStart"/>
      <w:r w:rsidRPr="00444432">
        <w:rPr>
          <w:rFonts w:ascii="Calibri" w:hAnsi="Calibri" w:cs="Calibri"/>
        </w:rPr>
        <w:t>been elected</w:t>
      </w:r>
      <w:proofErr w:type="gramEnd"/>
      <w:r w:rsidRPr="00444432">
        <w:rPr>
          <w:rFonts w:ascii="Calibri" w:hAnsi="Calibri" w:cs="Calibri"/>
        </w:rPr>
        <w:t xml:space="preserve"> to serve.</w:t>
      </w:r>
    </w:p>
    <w:p w14:paraId="6794D781" w14:textId="77777777" w:rsidR="000A137C" w:rsidRPr="00444432" w:rsidRDefault="000A137C" w:rsidP="00444432">
      <w:pPr>
        <w:pStyle w:val="ListParagraph"/>
        <w:numPr>
          <w:ilvl w:val="0"/>
          <w:numId w:val="21"/>
        </w:numPr>
        <w:rPr>
          <w:rFonts w:ascii="Calibri" w:hAnsi="Calibri" w:cs="Calibri"/>
        </w:rPr>
      </w:pPr>
      <w:r w:rsidRPr="00444432">
        <w:rPr>
          <w:rFonts w:ascii="Calibri" w:hAnsi="Calibri" w:cs="Calibri"/>
        </w:rPr>
        <w:t>The Committee members shall not hold any other elected national office or serve on any other committee and/or commission. The elected member will resign their position prior to the commencement of their term.</w:t>
      </w:r>
    </w:p>
    <w:p w14:paraId="541C50F9" w14:textId="77777777" w:rsidR="000A137C" w:rsidRPr="00444432" w:rsidRDefault="000A137C" w:rsidP="00444432">
      <w:pPr>
        <w:pStyle w:val="ListParagraph"/>
        <w:numPr>
          <w:ilvl w:val="0"/>
          <w:numId w:val="21"/>
        </w:numPr>
        <w:rPr>
          <w:rFonts w:ascii="Calibri" w:hAnsi="Calibri" w:cs="Calibri"/>
        </w:rPr>
      </w:pPr>
      <w:r w:rsidRPr="00444432">
        <w:rPr>
          <w:rFonts w:ascii="Calibri" w:hAnsi="Calibri" w:cs="Calibri"/>
        </w:rPr>
        <w:t>Comply with current ACF Travel Policy</w:t>
      </w:r>
    </w:p>
    <w:p w14:paraId="6DE1BDBA" w14:textId="3E83AE70"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Complete </w:t>
      </w:r>
      <w:r w:rsidR="00BA40F8" w:rsidRPr="00444432">
        <w:rPr>
          <w:rFonts w:ascii="Calibri" w:hAnsi="Calibri" w:cs="Calibri"/>
        </w:rPr>
        <w:t>Conflict of Interest</w:t>
      </w:r>
      <w:r w:rsidR="005B23EA" w:rsidRPr="00444432">
        <w:rPr>
          <w:rFonts w:ascii="Calibri" w:hAnsi="Calibri" w:cs="Calibri"/>
        </w:rPr>
        <w:t xml:space="preserve"> COI),</w:t>
      </w:r>
      <w:r w:rsidR="00B2614C" w:rsidRPr="00444432">
        <w:rPr>
          <w:rFonts w:ascii="Calibri" w:hAnsi="Calibri" w:cs="Calibri"/>
        </w:rPr>
        <w:t xml:space="preserve"> </w:t>
      </w:r>
      <w:r w:rsidR="005B23EA" w:rsidRPr="00444432">
        <w:rPr>
          <w:rFonts w:ascii="Calibri" w:hAnsi="Calibri" w:cs="Calibri"/>
        </w:rPr>
        <w:t>Non-Disclosure Agreement (NDA),</w:t>
      </w:r>
      <w:r w:rsidR="00B2614C" w:rsidRPr="00444432">
        <w:rPr>
          <w:rFonts w:ascii="Calibri" w:hAnsi="Calibri" w:cs="Calibri"/>
        </w:rPr>
        <w:t xml:space="preserve"> </w:t>
      </w:r>
      <w:r w:rsidR="005B23EA" w:rsidRPr="00444432">
        <w:rPr>
          <w:rFonts w:ascii="Calibri" w:hAnsi="Calibri" w:cs="Calibri"/>
        </w:rPr>
        <w:t xml:space="preserve">and </w:t>
      </w:r>
      <w:r w:rsidRPr="00444432">
        <w:rPr>
          <w:rFonts w:ascii="Calibri" w:hAnsi="Calibri" w:cs="Calibri"/>
        </w:rPr>
        <w:t xml:space="preserve">Anti-Harassment training prior to commencement of term. </w:t>
      </w:r>
    </w:p>
    <w:p w14:paraId="08386C9A"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Comply with current ACF Travel Policy </w:t>
      </w:r>
    </w:p>
    <w:p w14:paraId="77AB164D" w14:textId="77777777" w:rsidR="00113D6E" w:rsidRPr="00444432" w:rsidRDefault="00113D6E" w:rsidP="00444432">
      <w:pPr>
        <w:contextualSpacing/>
        <w:rPr>
          <w:rFonts w:ascii="Calibri" w:hAnsi="Calibri" w:cs="Calibri"/>
        </w:rPr>
      </w:pPr>
    </w:p>
    <w:p w14:paraId="79837750" w14:textId="77777777" w:rsidR="00113D6E" w:rsidRPr="00444432" w:rsidRDefault="00113D6E" w:rsidP="00444432">
      <w:pPr>
        <w:contextualSpacing/>
        <w:rPr>
          <w:rFonts w:ascii="Calibri" w:hAnsi="Calibri" w:cs="Calibri"/>
          <w:b/>
          <w:bCs/>
        </w:rPr>
      </w:pPr>
      <w:r w:rsidRPr="00444432">
        <w:rPr>
          <w:rFonts w:ascii="Calibri" w:hAnsi="Calibri" w:cs="Calibri"/>
          <w:b/>
          <w:bCs/>
        </w:rPr>
        <w:t xml:space="preserve">Term of Office: </w:t>
      </w:r>
    </w:p>
    <w:p w14:paraId="2889376E" w14:textId="77777777" w:rsidR="004D4957" w:rsidRPr="00444432" w:rsidRDefault="004D4957" w:rsidP="00444432">
      <w:pPr>
        <w:pStyle w:val="ListParagraph"/>
        <w:numPr>
          <w:ilvl w:val="0"/>
          <w:numId w:val="21"/>
        </w:numPr>
        <w:rPr>
          <w:rFonts w:ascii="Calibri" w:hAnsi="Calibri" w:cs="Calibri"/>
        </w:rPr>
      </w:pPr>
      <w:r w:rsidRPr="00444432">
        <w:rPr>
          <w:rFonts w:ascii="Calibri" w:hAnsi="Calibri" w:cs="Calibri"/>
        </w:rPr>
        <w:t xml:space="preserve">All committee members shall </w:t>
      </w:r>
      <w:proofErr w:type="gramStart"/>
      <w:r w:rsidRPr="00444432">
        <w:rPr>
          <w:rFonts w:ascii="Calibri" w:hAnsi="Calibri" w:cs="Calibri"/>
        </w:rPr>
        <w:t>be appointed</w:t>
      </w:r>
      <w:proofErr w:type="gramEnd"/>
      <w:r w:rsidRPr="00444432">
        <w:rPr>
          <w:rFonts w:ascii="Calibri" w:hAnsi="Calibri" w:cs="Calibri"/>
        </w:rPr>
        <w:t xml:space="preserve"> or elected  to one (1) four (4) year term. Re-election or appointment to the same position </w:t>
      </w:r>
      <w:proofErr w:type="gramStart"/>
      <w:r w:rsidRPr="00444432">
        <w:rPr>
          <w:rFonts w:ascii="Calibri" w:hAnsi="Calibri" w:cs="Calibri"/>
        </w:rPr>
        <w:t>is not permitted</w:t>
      </w:r>
      <w:proofErr w:type="gramEnd"/>
      <w:r w:rsidRPr="00444432">
        <w:rPr>
          <w:rFonts w:ascii="Calibri" w:hAnsi="Calibri" w:cs="Calibri"/>
        </w:rPr>
        <w:t xml:space="preserve">. A former officer may seek a different position after their term has </w:t>
      </w:r>
      <w:proofErr w:type="gramStart"/>
      <w:r w:rsidRPr="00444432">
        <w:rPr>
          <w:rFonts w:ascii="Calibri" w:hAnsi="Calibri" w:cs="Calibri"/>
        </w:rPr>
        <w:t>been concluded</w:t>
      </w:r>
      <w:proofErr w:type="gramEnd"/>
      <w:r w:rsidRPr="00444432">
        <w:rPr>
          <w:rFonts w:ascii="Calibri" w:hAnsi="Calibri" w:cs="Calibri"/>
        </w:rPr>
        <w:t xml:space="preserve"> per the terms aligned to ACF’s governance cycle as defined in Article IV of these Bylaws.</w:t>
      </w:r>
    </w:p>
    <w:p w14:paraId="68595F9F"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 start of the term begins the first Monday following the ACF National Convention. </w:t>
      </w:r>
    </w:p>
    <w:p w14:paraId="441FCEE1" w14:textId="77777777" w:rsidR="000842F4" w:rsidRPr="00444432" w:rsidRDefault="000842F4" w:rsidP="00444432">
      <w:pPr>
        <w:contextualSpacing/>
        <w:rPr>
          <w:rFonts w:ascii="Calibri" w:hAnsi="Calibri" w:cs="Calibri"/>
        </w:rPr>
      </w:pPr>
    </w:p>
    <w:p w14:paraId="331B5C1E" w14:textId="77777777" w:rsidR="000842F4" w:rsidRPr="00444432" w:rsidRDefault="000842F4" w:rsidP="00444432">
      <w:pPr>
        <w:contextualSpacing/>
        <w:rPr>
          <w:rFonts w:ascii="Calibri" w:hAnsi="Calibri" w:cs="Calibri"/>
          <w:b/>
          <w:bCs/>
        </w:rPr>
      </w:pPr>
      <w:r w:rsidRPr="00444432">
        <w:rPr>
          <w:rFonts w:ascii="Calibri" w:hAnsi="Calibri" w:cs="Calibri"/>
          <w:b/>
          <w:bCs/>
        </w:rPr>
        <w:t>General Responsibilities and Guidelines:</w:t>
      </w:r>
    </w:p>
    <w:p w14:paraId="51F203A0" w14:textId="373E5744" w:rsidR="003C60F3" w:rsidRPr="00444432" w:rsidRDefault="009E4FB8" w:rsidP="00444432">
      <w:pPr>
        <w:contextualSpacing/>
        <w:rPr>
          <w:rFonts w:ascii="Calibri" w:hAnsi="Calibri" w:cs="Calibri"/>
        </w:rPr>
      </w:pPr>
      <w:r w:rsidRPr="00444432">
        <w:rPr>
          <w:rFonts w:ascii="Calibri" w:hAnsi="Calibri" w:cs="Calibri"/>
        </w:rPr>
        <w:t>Ethics Committee</w:t>
      </w:r>
    </w:p>
    <w:p w14:paraId="6BA67728" w14:textId="77777777" w:rsidR="00BE58A2" w:rsidRPr="00444432" w:rsidRDefault="00BE58A2" w:rsidP="00444432">
      <w:pPr>
        <w:widowControl w:val="0"/>
        <w:numPr>
          <w:ilvl w:val="0"/>
          <w:numId w:val="26"/>
        </w:numPr>
        <w:tabs>
          <w:tab w:val="num" w:pos="579"/>
        </w:tabs>
        <w:autoSpaceDE w:val="0"/>
        <w:autoSpaceDN w:val="0"/>
        <w:ind w:left="579"/>
        <w:contextualSpacing/>
        <w:outlineLvl w:val="3"/>
        <w:rPr>
          <w:rFonts w:ascii="Calibri" w:eastAsia="Times New Roman" w:hAnsi="Calibri" w:cs="Calibri"/>
        </w:rPr>
      </w:pPr>
      <w:r w:rsidRPr="00444432">
        <w:rPr>
          <w:rFonts w:ascii="Calibri" w:eastAsia="Times New Roman" w:hAnsi="Calibri" w:cs="Calibri"/>
        </w:rPr>
        <w:t>Develop, review, and recommend policies related to ethical behavior, conflicts of interest, and professional conduct.</w:t>
      </w:r>
    </w:p>
    <w:p w14:paraId="6C363336" w14:textId="77777777" w:rsidR="00BE58A2" w:rsidRPr="00444432" w:rsidRDefault="00BE58A2" w:rsidP="00444432">
      <w:pPr>
        <w:widowControl w:val="0"/>
        <w:numPr>
          <w:ilvl w:val="0"/>
          <w:numId w:val="25"/>
        </w:numPr>
        <w:tabs>
          <w:tab w:val="num" w:pos="579"/>
        </w:tabs>
        <w:autoSpaceDE w:val="0"/>
        <w:autoSpaceDN w:val="0"/>
        <w:ind w:left="579"/>
        <w:contextualSpacing/>
        <w:rPr>
          <w:rFonts w:ascii="Calibri" w:eastAsia="Times New Roman" w:hAnsi="Calibri" w:cs="Calibri"/>
        </w:rPr>
      </w:pPr>
      <w:r w:rsidRPr="00444432">
        <w:rPr>
          <w:rFonts w:ascii="Calibri" w:eastAsia="Times New Roman" w:hAnsi="Calibri" w:cs="Calibri"/>
        </w:rPr>
        <w:t>Review and address reported ethical concerns or violations in a fair and confidential manner.</w:t>
      </w:r>
    </w:p>
    <w:p w14:paraId="76579E38" w14:textId="77777777" w:rsidR="00BE58A2" w:rsidRPr="00444432" w:rsidRDefault="00BE58A2" w:rsidP="00444432">
      <w:pPr>
        <w:widowControl w:val="0"/>
        <w:numPr>
          <w:ilvl w:val="0"/>
          <w:numId w:val="25"/>
        </w:numPr>
        <w:tabs>
          <w:tab w:val="num" w:pos="579"/>
        </w:tabs>
        <w:autoSpaceDE w:val="0"/>
        <w:autoSpaceDN w:val="0"/>
        <w:ind w:left="579"/>
        <w:contextualSpacing/>
        <w:rPr>
          <w:rFonts w:ascii="Calibri" w:eastAsia="Times New Roman" w:hAnsi="Calibri" w:cs="Calibri"/>
        </w:rPr>
      </w:pPr>
      <w:r w:rsidRPr="00444432">
        <w:rPr>
          <w:rFonts w:ascii="Calibri" w:eastAsia="Times New Roman" w:hAnsi="Calibri" w:cs="Calibri"/>
        </w:rPr>
        <w:t>Provide advice and recommendations to the ACF Board or leadership on ethical matters as requested.</w:t>
      </w:r>
    </w:p>
    <w:p w14:paraId="1A5DB113" w14:textId="77777777" w:rsidR="00BE58A2" w:rsidRPr="00444432" w:rsidRDefault="00BE58A2" w:rsidP="00444432">
      <w:pPr>
        <w:widowControl w:val="0"/>
        <w:numPr>
          <w:ilvl w:val="0"/>
          <w:numId w:val="25"/>
        </w:numPr>
        <w:tabs>
          <w:tab w:val="num" w:pos="579"/>
        </w:tabs>
        <w:autoSpaceDE w:val="0"/>
        <w:autoSpaceDN w:val="0"/>
        <w:ind w:left="579"/>
        <w:contextualSpacing/>
        <w:rPr>
          <w:rFonts w:ascii="Calibri" w:eastAsia="Times New Roman" w:hAnsi="Calibri" w:cs="Calibri"/>
        </w:rPr>
      </w:pPr>
      <w:r w:rsidRPr="00444432">
        <w:rPr>
          <w:rFonts w:ascii="Calibri" w:eastAsia="Times New Roman" w:hAnsi="Calibri" w:cs="Calibri"/>
        </w:rPr>
        <w:t>Oversee annual disclosures of potential conflicts of interest by board members, staff, and volunteers.</w:t>
      </w:r>
    </w:p>
    <w:p w14:paraId="175EDA94" w14:textId="77777777" w:rsidR="00BE58A2" w:rsidRPr="00444432" w:rsidRDefault="00BE58A2" w:rsidP="00444432">
      <w:pPr>
        <w:widowControl w:val="0"/>
        <w:numPr>
          <w:ilvl w:val="0"/>
          <w:numId w:val="25"/>
        </w:numPr>
        <w:tabs>
          <w:tab w:val="num" w:pos="579"/>
        </w:tabs>
        <w:autoSpaceDE w:val="0"/>
        <w:autoSpaceDN w:val="0"/>
        <w:ind w:left="579"/>
        <w:contextualSpacing/>
        <w:rPr>
          <w:rFonts w:ascii="Calibri" w:eastAsia="Times New Roman" w:hAnsi="Calibri" w:cs="Calibri"/>
        </w:rPr>
      </w:pPr>
      <w:r w:rsidRPr="00444432">
        <w:rPr>
          <w:rFonts w:ascii="Calibri" w:eastAsia="Times New Roman" w:hAnsi="Calibri" w:cs="Calibri"/>
        </w:rPr>
        <w:lastRenderedPageBreak/>
        <w:t>Promote awareness and understanding of ethical standards through communication and training.</w:t>
      </w:r>
    </w:p>
    <w:p w14:paraId="7BE6EA3A" w14:textId="77777777" w:rsidR="00E82967" w:rsidRPr="00444432" w:rsidRDefault="00E82967" w:rsidP="00444432">
      <w:pPr>
        <w:widowControl w:val="0"/>
        <w:autoSpaceDE w:val="0"/>
        <w:autoSpaceDN w:val="0"/>
        <w:contextualSpacing/>
        <w:rPr>
          <w:rFonts w:ascii="Calibri" w:eastAsia="Times New Roman" w:hAnsi="Calibri" w:cs="Calibri"/>
        </w:rPr>
      </w:pPr>
    </w:p>
    <w:p w14:paraId="408F8C31" w14:textId="621C89FF" w:rsidR="00E82967" w:rsidRPr="00444432" w:rsidRDefault="00E82967" w:rsidP="00444432">
      <w:pPr>
        <w:widowControl w:val="0"/>
        <w:autoSpaceDE w:val="0"/>
        <w:autoSpaceDN w:val="0"/>
        <w:contextualSpacing/>
        <w:rPr>
          <w:rFonts w:ascii="Calibri" w:eastAsia="Times New Roman" w:hAnsi="Calibri" w:cs="Calibri"/>
        </w:rPr>
      </w:pPr>
      <w:r w:rsidRPr="00444432">
        <w:rPr>
          <w:rFonts w:ascii="Calibri" w:eastAsia="Times New Roman" w:hAnsi="Calibri" w:cs="Calibri"/>
        </w:rPr>
        <w:t>Financial Advisory and Internal Audit Committee</w:t>
      </w:r>
    </w:p>
    <w:p w14:paraId="3DD059A8" w14:textId="77777777" w:rsidR="00B75864" w:rsidRPr="00444432" w:rsidRDefault="00B75864" w:rsidP="00444432">
      <w:pPr>
        <w:contextualSpacing/>
        <w:rPr>
          <w:rFonts w:ascii="Calibri" w:eastAsia="Times New Roman" w:hAnsi="Calibri" w:cs="Calibri"/>
        </w:rPr>
      </w:pPr>
      <w:r w:rsidRPr="00444432">
        <w:rPr>
          <w:rFonts w:ascii="Calibri" w:eastAsia="Times New Roman" w:hAnsi="Calibri" w:cs="Calibri"/>
        </w:rPr>
        <w:t>Investment Guidance</w:t>
      </w:r>
    </w:p>
    <w:p w14:paraId="7D0C5B6B" w14:textId="77777777" w:rsidR="00B75864" w:rsidRPr="00444432" w:rsidRDefault="00B75864" w:rsidP="00444432">
      <w:pPr>
        <w:numPr>
          <w:ilvl w:val="0"/>
          <w:numId w:val="27"/>
        </w:numPr>
        <w:contextualSpacing/>
        <w:rPr>
          <w:rFonts w:ascii="Calibri" w:eastAsia="Times New Roman" w:hAnsi="Calibri" w:cs="Calibri"/>
        </w:rPr>
      </w:pPr>
      <w:r w:rsidRPr="00444432">
        <w:rPr>
          <w:rFonts w:ascii="Calibri" w:eastAsia="Times New Roman" w:hAnsi="Calibri" w:cs="Calibri"/>
        </w:rPr>
        <w:t>Provide investment guidance for the organization’s funds.</w:t>
      </w:r>
    </w:p>
    <w:p w14:paraId="5E1C0C75" w14:textId="77777777" w:rsidR="00B75864" w:rsidRPr="00444432" w:rsidRDefault="00B75864" w:rsidP="00444432">
      <w:pPr>
        <w:numPr>
          <w:ilvl w:val="0"/>
          <w:numId w:val="27"/>
        </w:numPr>
        <w:contextualSpacing/>
        <w:rPr>
          <w:rFonts w:ascii="Calibri" w:eastAsia="Times New Roman" w:hAnsi="Calibri" w:cs="Calibri"/>
        </w:rPr>
      </w:pPr>
      <w:r w:rsidRPr="00444432">
        <w:rPr>
          <w:rFonts w:ascii="Calibri" w:eastAsia="Times New Roman" w:hAnsi="Calibri" w:cs="Calibri"/>
        </w:rPr>
        <w:t>Establish an investment strategy and policy that defines risk tolerance and return objectives.</w:t>
      </w:r>
    </w:p>
    <w:p w14:paraId="7516D69E" w14:textId="77777777" w:rsidR="00B75864" w:rsidRPr="00444432" w:rsidRDefault="00B75864" w:rsidP="00444432">
      <w:pPr>
        <w:numPr>
          <w:ilvl w:val="0"/>
          <w:numId w:val="27"/>
        </w:numPr>
        <w:contextualSpacing/>
        <w:rPr>
          <w:rFonts w:ascii="Calibri" w:eastAsia="Times New Roman" w:hAnsi="Calibri" w:cs="Calibri"/>
        </w:rPr>
      </w:pPr>
      <w:r w:rsidRPr="00444432">
        <w:rPr>
          <w:rFonts w:ascii="Calibri" w:eastAsia="Times New Roman" w:hAnsi="Calibri" w:cs="Calibri"/>
        </w:rPr>
        <w:t>Select, evaluate, and monitor investment advisors and financial institutions.</w:t>
      </w:r>
    </w:p>
    <w:p w14:paraId="1376F4C2" w14:textId="77777777" w:rsidR="00B75864" w:rsidRPr="00444432" w:rsidRDefault="00B75864" w:rsidP="00444432">
      <w:pPr>
        <w:contextualSpacing/>
        <w:rPr>
          <w:rFonts w:ascii="Calibri" w:eastAsia="Times New Roman" w:hAnsi="Calibri" w:cs="Calibri"/>
        </w:rPr>
      </w:pPr>
      <w:r w:rsidRPr="00444432">
        <w:rPr>
          <w:rFonts w:ascii="Calibri" w:eastAsia="Times New Roman" w:hAnsi="Calibri" w:cs="Calibri"/>
        </w:rPr>
        <w:t>Internal Audit and Controls</w:t>
      </w:r>
    </w:p>
    <w:p w14:paraId="559883E0" w14:textId="77777777" w:rsidR="00B75864" w:rsidRPr="00444432" w:rsidRDefault="00B75864" w:rsidP="00444432">
      <w:pPr>
        <w:numPr>
          <w:ilvl w:val="0"/>
          <w:numId w:val="28"/>
        </w:numPr>
        <w:contextualSpacing/>
        <w:rPr>
          <w:rFonts w:ascii="Calibri" w:eastAsia="Times New Roman" w:hAnsi="Calibri" w:cs="Calibri"/>
        </w:rPr>
      </w:pPr>
      <w:r w:rsidRPr="00444432">
        <w:rPr>
          <w:rFonts w:ascii="Calibri" w:eastAsia="Times New Roman" w:hAnsi="Calibri" w:cs="Calibri"/>
        </w:rPr>
        <w:t>Oversee the adequacy and effectiveness of internal control systems and financial procedures.</w:t>
      </w:r>
    </w:p>
    <w:p w14:paraId="57081A91" w14:textId="77777777" w:rsidR="00B75864" w:rsidRPr="00444432" w:rsidRDefault="00B75864" w:rsidP="00444432">
      <w:pPr>
        <w:numPr>
          <w:ilvl w:val="0"/>
          <w:numId w:val="28"/>
        </w:numPr>
        <w:contextualSpacing/>
        <w:rPr>
          <w:rFonts w:ascii="Calibri" w:eastAsia="Times New Roman" w:hAnsi="Calibri" w:cs="Calibri"/>
        </w:rPr>
      </w:pPr>
      <w:r w:rsidRPr="00444432">
        <w:rPr>
          <w:rFonts w:ascii="Calibri" w:eastAsia="Times New Roman" w:hAnsi="Calibri" w:cs="Calibri"/>
        </w:rPr>
        <w:t xml:space="preserve">Review findings from internal or external audits and ensure appropriate corrective actions </w:t>
      </w:r>
      <w:proofErr w:type="gramStart"/>
      <w:r w:rsidRPr="00444432">
        <w:rPr>
          <w:rFonts w:ascii="Calibri" w:eastAsia="Times New Roman" w:hAnsi="Calibri" w:cs="Calibri"/>
        </w:rPr>
        <w:t>are implemented</w:t>
      </w:r>
      <w:proofErr w:type="gramEnd"/>
      <w:r w:rsidRPr="00444432">
        <w:rPr>
          <w:rFonts w:ascii="Calibri" w:eastAsia="Times New Roman" w:hAnsi="Calibri" w:cs="Calibri"/>
        </w:rPr>
        <w:t>.</w:t>
      </w:r>
    </w:p>
    <w:p w14:paraId="6CEFFF9E" w14:textId="77777777" w:rsidR="00B75864" w:rsidRPr="00444432" w:rsidRDefault="00B75864" w:rsidP="00444432">
      <w:pPr>
        <w:numPr>
          <w:ilvl w:val="0"/>
          <w:numId w:val="28"/>
        </w:numPr>
        <w:contextualSpacing/>
        <w:rPr>
          <w:rFonts w:ascii="Calibri" w:eastAsia="Times New Roman" w:hAnsi="Calibri" w:cs="Calibri"/>
        </w:rPr>
      </w:pPr>
      <w:r w:rsidRPr="00444432">
        <w:rPr>
          <w:rFonts w:ascii="Calibri" w:eastAsia="Times New Roman" w:hAnsi="Calibri" w:cs="Calibri"/>
        </w:rPr>
        <w:t>Assess compliance with financial policies, regulations, and ethical standards.</w:t>
      </w:r>
    </w:p>
    <w:p w14:paraId="624710B9" w14:textId="77777777" w:rsidR="00B75864" w:rsidRPr="00444432" w:rsidRDefault="00B75864" w:rsidP="00444432">
      <w:pPr>
        <w:contextualSpacing/>
        <w:rPr>
          <w:rFonts w:ascii="Calibri" w:eastAsia="Times New Roman" w:hAnsi="Calibri" w:cs="Calibri"/>
        </w:rPr>
      </w:pPr>
      <w:r w:rsidRPr="00444432">
        <w:rPr>
          <w:rFonts w:ascii="Calibri" w:eastAsia="Times New Roman" w:hAnsi="Calibri" w:cs="Calibri"/>
        </w:rPr>
        <w:t>Budget and Policy Review</w:t>
      </w:r>
    </w:p>
    <w:p w14:paraId="5B596944" w14:textId="77777777" w:rsidR="00B75864" w:rsidRPr="00444432" w:rsidRDefault="00B75864" w:rsidP="00444432">
      <w:pPr>
        <w:numPr>
          <w:ilvl w:val="0"/>
          <w:numId w:val="29"/>
        </w:numPr>
        <w:contextualSpacing/>
        <w:rPr>
          <w:rFonts w:ascii="Calibri" w:eastAsia="Times New Roman" w:hAnsi="Calibri" w:cs="Calibri"/>
        </w:rPr>
      </w:pPr>
      <w:r w:rsidRPr="00444432">
        <w:rPr>
          <w:rFonts w:ascii="Calibri" w:eastAsia="Times New Roman" w:hAnsi="Calibri" w:cs="Calibri"/>
        </w:rPr>
        <w:t>Review and recommend approval of the annual operating and capital budgets.</w:t>
      </w:r>
    </w:p>
    <w:p w14:paraId="10282A4D" w14:textId="0783F328" w:rsidR="00B75864" w:rsidRPr="00444432" w:rsidRDefault="002B1A57" w:rsidP="00444432">
      <w:pPr>
        <w:numPr>
          <w:ilvl w:val="0"/>
          <w:numId w:val="29"/>
        </w:numPr>
        <w:contextualSpacing/>
        <w:rPr>
          <w:rFonts w:ascii="Calibri" w:eastAsia="Times New Roman" w:hAnsi="Calibri" w:cs="Calibri"/>
        </w:rPr>
      </w:pPr>
      <w:r w:rsidRPr="00444432">
        <w:rPr>
          <w:rFonts w:ascii="Calibri" w:eastAsia="Times New Roman" w:hAnsi="Calibri" w:cs="Calibri"/>
        </w:rPr>
        <w:t>Advice</w:t>
      </w:r>
      <w:r w:rsidR="00B75864" w:rsidRPr="00444432">
        <w:rPr>
          <w:rFonts w:ascii="Calibri" w:eastAsia="Times New Roman" w:hAnsi="Calibri" w:cs="Calibri"/>
        </w:rPr>
        <w:t xml:space="preserve"> on financial policies, accounting practices, and fiscal procedures.</w:t>
      </w:r>
    </w:p>
    <w:p w14:paraId="6FEB8238" w14:textId="77777777" w:rsidR="00B75864" w:rsidRPr="00444432" w:rsidRDefault="00B75864" w:rsidP="00444432">
      <w:pPr>
        <w:numPr>
          <w:ilvl w:val="0"/>
          <w:numId w:val="29"/>
        </w:numPr>
        <w:contextualSpacing/>
        <w:rPr>
          <w:rFonts w:ascii="Calibri" w:eastAsia="Times New Roman" w:hAnsi="Calibri" w:cs="Calibri"/>
        </w:rPr>
      </w:pPr>
      <w:r w:rsidRPr="00444432">
        <w:rPr>
          <w:rFonts w:ascii="Calibri" w:eastAsia="Times New Roman" w:hAnsi="Calibri" w:cs="Calibri"/>
        </w:rPr>
        <w:t>Evaluate major financial transactions and commitments to ensure alignment with organizational goals.</w:t>
      </w:r>
    </w:p>
    <w:p w14:paraId="58CDD332" w14:textId="77777777" w:rsidR="00B75864" w:rsidRPr="00444432" w:rsidRDefault="00B75864" w:rsidP="00444432">
      <w:pPr>
        <w:contextualSpacing/>
        <w:rPr>
          <w:rFonts w:ascii="Calibri" w:eastAsia="Times New Roman" w:hAnsi="Calibri" w:cs="Calibri"/>
        </w:rPr>
      </w:pPr>
      <w:r w:rsidRPr="00444432">
        <w:rPr>
          <w:rFonts w:ascii="Calibri" w:eastAsia="Times New Roman" w:hAnsi="Calibri" w:cs="Calibri"/>
        </w:rPr>
        <w:t>Reporting and Accountability</w:t>
      </w:r>
    </w:p>
    <w:p w14:paraId="6B2C0838" w14:textId="77777777" w:rsidR="00B75864" w:rsidRPr="00444432" w:rsidRDefault="00B75864" w:rsidP="00444432">
      <w:pPr>
        <w:numPr>
          <w:ilvl w:val="0"/>
          <w:numId w:val="30"/>
        </w:numPr>
        <w:contextualSpacing/>
        <w:rPr>
          <w:rFonts w:ascii="Calibri" w:eastAsia="Times New Roman" w:hAnsi="Calibri" w:cs="Calibri"/>
        </w:rPr>
      </w:pPr>
      <w:r w:rsidRPr="00444432">
        <w:rPr>
          <w:rFonts w:ascii="Calibri" w:eastAsia="Times New Roman" w:hAnsi="Calibri" w:cs="Calibri"/>
        </w:rPr>
        <w:t>Report regularly to the ACF Board of Directors on financial status, audit results, and investment performance.</w:t>
      </w:r>
    </w:p>
    <w:p w14:paraId="13442B22" w14:textId="77777777" w:rsidR="00B75864" w:rsidRPr="00444432" w:rsidRDefault="00B75864" w:rsidP="00444432">
      <w:pPr>
        <w:numPr>
          <w:ilvl w:val="0"/>
          <w:numId w:val="30"/>
        </w:numPr>
        <w:contextualSpacing/>
        <w:rPr>
          <w:rFonts w:ascii="Calibri" w:eastAsia="Times New Roman" w:hAnsi="Calibri" w:cs="Calibri"/>
        </w:rPr>
      </w:pPr>
      <w:r w:rsidRPr="00444432">
        <w:rPr>
          <w:rFonts w:ascii="Calibri" w:eastAsia="Times New Roman" w:hAnsi="Calibri" w:cs="Calibri"/>
        </w:rPr>
        <w:t>Ensure transparency and accountability in all financial matters.</w:t>
      </w:r>
    </w:p>
    <w:p w14:paraId="2A5B9420" w14:textId="77777777" w:rsidR="000842F4" w:rsidRPr="00444432" w:rsidRDefault="000842F4" w:rsidP="00444432">
      <w:pPr>
        <w:contextualSpacing/>
        <w:rPr>
          <w:rFonts w:ascii="Calibri" w:hAnsi="Calibri" w:cs="Calibri"/>
        </w:rPr>
      </w:pPr>
    </w:p>
    <w:p w14:paraId="383D30D1" w14:textId="77777777" w:rsidR="00874CE8" w:rsidRPr="00444432" w:rsidRDefault="00874CE8" w:rsidP="00444432">
      <w:pPr>
        <w:contextualSpacing/>
        <w:rPr>
          <w:rFonts w:ascii="Calibri" w:hAnsi="Calibri" w:cs="Calibri"/>
        </w:rPr>
      </w:pPr>
      <w:r w:rsidRPr="00444432">
        <w:rPr>
          <w:rFonts w:ascii="Calibri" w:hAnsi="Calibri" w:cs="Calibri"/>
        </w:rPr>
        <w:t>Candidate Checklist:</w:t>
      </w:r>
    </w:p>
    <w:p w14:paraId="1E8688BC" w14:textId="77777777" w:rsidR="00874CE8" w:rsidRPr="00444432" w:rsidRDefault="00874CE8" w:rsidP="00444432">
      <w:pPr>
        <w:contextualSpacing/>
        <w:rPr>
          <w:rFonts w:ascii="Calibri" w:hAnsi="Calibri" w:cs="Calibri"/>
        </w:rPr>
      </w:pPr>
      <w:r w:rsidRPr="00444432">
        <w:rPr>
          <w:rFonts w:ascii="Calibri" w:hAnsi="Calibri" w:cs="Calibri"/>
        </w:rPr>
        <w:t xml:space="preserve">All forms are interactive and can </w:t>
      </w:r>
      <w:proofErr w:type="gramStart"/>
      <w:r w:rsidRPr="00444432">
        <w:rPr>
          <w:rFonts w:ascii="Calibri" w:hAnsi="Calibri" w:cs="Calibri"/>
        </w:rPr>
        <w:t>be found</w:t>
      </w:r>
      <w:proofErr w:type="gramEnd"/>
      <w:r w:rsidRPr="00444432">
        <w:rPr>
          <w:rFonts w:ascii="Calibri" w:hAnsi="Calibri" w:cs="Calibri"/>
        </w:rPr>
        <w:t xml:space="preserve"> online at www.acfchefs.org/elections. Please complete all information requested using only the space provided. The forms should not </w:t>
      </w:r>
      <w:proofErr w:type="gramStart"/>
      <w:r w:rsidRPr="00444432">
        <w:rPr>
          <w:rFonts w:ascii="Calibri" w:hAnsi="Calibri" w:cs="Calibri"/>
        </w:rPr>
        <w:t>be altered</w:t>
      </w:r>
      <w:proofErr w:type="gramEnd"/>
      <w:r w:rsidRPr="00444432">
        <w:rPr>
          <w:rFonts w:ascii="Calibri" w:hAnsi="Calibri" w:cs="Calibri"/>
        </w:rPr>
        <w:t xml:space="preserve"> in any way. Additional information will not </w:t>
      </w:r>
      <w:proofErr w:type="gramStart"/>
      <w:r w:rsidRPr="00444432">
        <w:rPr>
          <w:rFonts w:ascii="Calibri" w:hAnsi="Calibri" w:cs="Calibri"/>
        </w:rPr>
        <w:t>be considered</w:t>
      </w:r>
      <w:proofErr w:type="gramEnd"/>
      <w:r w:rsidRPr="00444432">
        <w:rPr>
          <w:rFonts w:ascii="Calibri" w:hAnsi="Calibri" w:cs="Calibri"/>
        </w:rPr>
        <w:t xml:space="preserve">. The deadline for all information is December 1st, prior to the election. Incomplete packets will not </w:t>
      </w:r>
      <w:proofErr w:type="gramStart"/>
      <w:r w:rsidRPr="00444432">
        <w:rPr>
          <w:rFonts w:ascii="Calibri" w:hAnsi="Calibri" w:cs="Calibri"/>
        </w:rPr>
        <w:t>be accepted</w:t>
      </w:r>
      <w:proofErr w:type="gramEnd"/>
      <w:r w:rsidRPr="00444432">
        <w:rPr>
          <w:rFonts w:ascii="Calibri" w:hAnsi="Calibri" w:cs="Calibri"/>
        </w:rPr>
        <w:t>.</w:t>
      </w:r>
    </w:p>
    <w:p w14:paraId="2A3860BA" w14:textId="77777777" w:rsidR="00874CE8" w:rsidRPr="00444432" w:rsidRDefault="00874CE8" w:rsidP="00444432">
      <w:pPr>
        <w:contextualSpacing/>
        <w:rPr>
          <w:rFonts w:ascii="Calibri" w:hAnsi="Calibri" w:cs="Calibri"/>
        </w:rPr>
      </w:pPr>
    </w:p>
    <w:p w14:paraId="4FE37D89" w14:textId="5A8878A5" w:rsidR="00874CE8" w:rsidRPr="00444432" w:rsidRDefault="00874CE8" w:rsidP="00444432">
      <w:pPr>
        <w:contextualSpacing/>
        <w:rPr>
          <w:rFonts w:ascii="Calibri" w:hAnsi="Calibri" w:cs="Calibri"/>
        </w:rPr>
      </w:pPr>
      <w:r w:rsidRPr="00444432">
        <w:rPr>
          <w:rFonts w:ascii="Calibri" w:hAnsi="Calibri" w:cs="Calibri"/>
        </w:rPr>
        <w:t xml:space="preserve">Submit (electronically) the following materials to elections@acfchefs.org by </w:t>
      </w:r>
      <w:r w:rsidR="00B46CC2" w:rsidRPr="00444432">
        <w:rPr>
          <w:rFonts w:ascii="Calibri" w:hAnsi="Calibri" w:cs="Calibri"/>
        </w:rPr>
        <w:t>May 25th</w:t>
      </w:r>
      <w:r w:rsidRPr="00444432">
        <w:rPr>
          <w:rFonts w:ascii="Calibri" w:hAnsi="Calibri" w:cs="Calibri"/>
        </w:rPr>
        <w:t xml:space="preserve"> deadline.</w:t>
      </w:r>
    </w:p>
    <w:p w14:paraId="6553D2EC"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 xml:space="preserve">Candidate's statement of </w:t>
      </w:r>
      <w:proofErr w:type="gramStart"/>
      <w:r w:rsidRPr="00444432">
        <w:rPr>
          <w:rFonts w:ascii="Calibri" w:hAnsi="Calibri" w:cs="Calibri"/>
        </w:rPr>
        <w:t>100</w:t>
      </w:r>
      <w:proofErr w:type="gramEnd"/>
      <w:r w:rsidRPr="00444432">
        <w:rPr>
          <w:rFonts w:ascii="Calibri" w:hAnsi="Calibri" w:cs="Calibri"/>
        </w:rPr>
        <w:t xml:space="preserve"> words or less stating his/her name and why he/she wishes to be a candidate for national office (candidates should mention a specific office). The statement must </w:t>
      </w:r>
      <w:proofErr w:type="gramStart"/>
      <w:r w:rsidRPr="00444432">
        <w:rPr>
          <w:rFonts w:ascii="Calibri" w:hAnsi="Calibri" w:cs="Calibri"/>
        </w:rPr>
        <w:t>be emailed</w:t>
      </w:r>
      <w:proofErr w:type="gramEnd"/>
      <w:r w:rsidRPr="00444432">
        <w:rPr>
          <w:rFonts w:ascii="Calibri" w:hAnsi="Calibri" w:cs="Calibri"/>
        </w:rPr>
        <w:t xml:space="preserve"> as a Word attachment to elections@acfchefs.org and is subject to editing by the ACF Marketing Team. Candidates will have the opportunity to review and give final approval. Statements will </w:t>
      </w:r>
      <w:proofErr w:type="gramStart"/>
      <w:r w:rsidRPr="00444432">
        <w:rPr>
          <w:rFonts w:ascii="Calibri" w:hAnsi="Calibri" w:cs="Calibri"/>
        </w:rPr>
        <w:t>be published</w:t>
      </w:r>
      <w:proofErr w:type="gramEnd"/>
      <w:r w:rsidRPr="00444432">
        <w:rPr>
          <w:rFonts w:ascii="Calibri" w:hAnsi="Calibri" w:cs="Calibri"/>
        </w:rPr>
        <w:t xml:space="preserve"> online and provided to voting delegates after final approval.</w:t>
      </w:r>
    </w:p>
    <w:p w14:paraId="5BCFA5FD" w14:textId="013141B4"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A biography shall be in a Word attachment (</w:t>
      </w:r>
      <w:proofErr w:type="gramStart"/>
      <w:r w:rsidRPr="00444432">
        <w:rPr>
          <w:rFonts w:ascii="Calibri" w:hAnsi="Calibri" w:cs="Calibri"/>
        </w:rPr>
        <w:t>500</w:t>
      </w:r>
      <w:proofErr w:type="gramEnd"/>
      <w:r w:rsidRPr="00444432">
        <w:rPr>
          <w:rFonts w:ascii="Calibri" w:hAnsi="Calibri" w:cs="Calibri"/>
        </w:rPr>
        <w:t xml:space="preserve"> words or less). A resume will not </w:t>
      </w:r>
      <w:proofErr w:type="gramStart"/>
      <w:r w:rsidRPr="00444432">
        <w:rPr>
          <w:rFonts w:ascii="Calibri" w:hAnsi="Calibri" w:cs="Calibri"/>
        </w:rPr>
        <w:t>be accepted</w:t>
      </w:r>
      <w:proofErr w:type="gramEnd"/>
      <w:r w:rsidRPr="00444432">
        <w:rPr>
          <w:rFonts w:ascii="Calibri" w:hAnsi="Calibri" w:cs="Calibri"/>
        </w:rPr>
        <w:t>.</w:t>
      </w:r>
    </w:p>
    <w:p w14:paraId="481FB739"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A professional photograph (headshot) in chef whites and toque / Professional Business attire. Please submit it in JPG format.</w:t>
      </w:r>
    </w:p>
    <w:p w14:paraId="317EDE04"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lastRenderedPageBreak/>
        <w:t xml:space="preserve">Provide one (1) National Officer Candidate Nomination Form. Multiple nomination form recommendations </w:t>
      </w:r>
      <w:proofErr w:type="gramStart"/>
      <w:r w:rsidRPr="00444432">
        <w:rPr>
          <w:rFonts w:ascii="Calibri" w:hAnsi="Calibri" w:cs="Calibri"/>
        </w:rPr>
        <w:t>are not required</w:t>
      </w:r>
      <w:proofErr w:type="gramEnd"/>
      <w:r w:rsidRPr="00444432">
        <w:rPr>
          <w:rFonts w:ascii="Calibri" w:hAnsi="Calibri" w:cs="Calibri"/>
        </w:rPr>
        <w:t>.</w:t>
      </w:r>
    </w:p>
    <w:p w14:paraId="6B181A0A"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 xml:space="preserve">Provide one (1) Intent to Run Form. Multiple Intent to Run Forms will not </w:t>
      </w:r>
      <w:proofErr w:type="gramStart"/>
      <w:r w:rsidRPr="00444432">
        <w:rPr>
          <w:rFonts w:ascii="Calibri" w:hAnsi="Calibri" w:cs="Calibri"/>
        </w:rPr>
        <w:t>be accepted</w:t>
      </w:r>
      <w:proofErr w:type="gramEnd"/>
      <w:r w:rsidRPr="00444432">
        <w:rPr>
          <w:rFonts w:ascii="Calibri" w:hAnsi="Calibri" w:cs="Calibri"/>
        </w:rPr>
        <w:t>. The first form submitted will be the accepted form.</w:t>
      </w:r>
    </w:p>
    <w:p w14:paraId="16ABE2A1"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Candidates must acknowledge the receipt of acceptance/decline letter from the Nominations and Elections Chair by sending a reply email to elections@acfchefs.org.</w:t>
      </w:r>
    </w:p>
    <w:p w14:paraId="5B21EAAA"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Candidates shall review and agree to abide by the tenets of the Culinarians’ Code (dated August 2010).</w:t>
      </w:r>
    </w:p>
    <w:p w14:paraId="3F347418"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Candidates shall review and agree to abide by the tenets of the Code of Professional Ethics (dated June 2020).</w:t>
      </w:r>
    </w:p>
    <w:p w14:paraId="5A568B9E" w14:textId="77777777" w:rsidR="00874CE8" w:rsidRPr="00444432" w:rsidRDefault="00874CE8" w:rsidP="00444432">
      <w:pPr>
        <w:pStyle w:val="ListParagraph"/>
        <w:numPr>
          <w:ilvl w:val="0"/>
          <w:numId w:val="22"/>
        </w:numPr>
        <w:rPr>
          <w:rFonts w:ascii="Calibri" w:hAnsi="Calibri" w:cs="Calibri"/>
        </w:rPr>
      </w:pPr>
      <w:r w:rsidRPr="00444432">
        <w:rPr>
          <w:rFonts w:ascii="Calibri" w:hAnsi="Calibri" w:cs="Calibri"/>
        </w:rPr>
        <w:t xml:space="preserve">It </w:t>
      </w:r>
      <w:proofErr w:type="gramStart"/>
      <w:r w:rsidRPr="00444432">
        <w:rPr>
          <w:rFonts w:ascii="Calibri" w:hAnsi="Calibri" w:cs="Calibri"/>
        </w:rPr>
        <w:t>is strongly suggested</w:t>
      </w:r>
      <w:proofErr w:type="gramEnd"/>
      <w:r w:rsidRPr="00444432">
        <w:rPr>
          <w:rFonts w:ascii="Calibri" w:hAnsi="Calibri" w:cs="Calibri"/>
        </w:rPr>
        <w:t xml:space="preserve"> that the candidate keep a copy of all materials.</w:t>
      </w:r>
    </w:p>
    <w:p w14:paraId="45371081" w14:textId="77777777" w:rsidR="00874CE8" w:rsidRPr="00444432" w:rsidRDefault="00874CE8" w:rsidP="00444432">
      <w:pPr>
        <w:contextualSpacing/>
        <w:rPr>
          <w:rFonts w:ascii="Calibri" w:hAnsi="Calibri" w:cs="Calibri"/>
        </w:rPr>
      </w:pPr>
    </w:p>
    <w:p w14:paraId="6C80F21D" w14:textId="06B60784" w:rsidR="00874CE8" w:rsidRPr="00444432" w:rsidRDefault="00874CE8" w:rsidP="00444432">
      <w:pPr>
        <w:contextualSpacing/>
        <w:rPr>
          <w:rFonts w:ascii="Calibri" w:hAnsi="Calibri" w:cs="Calibri"/>
        </w:rPr>
      </w:pPr>
      <w:proofErr w:type="gramStart"/>
      <w:r w:rsidRPr="00444432">
        <w:rPr>
          <w:rFonts w:ascii="Calibri" w:hAnsi="Calibri" w:cs="Calibri"/>
        </w:rPr>
        <w:t>Being elected</w:t>
      </w:r>
      <w:proofErr w:type="gramEnd"/>
      <w:r w:rsidRPr="00444432">
        <w:rPr>
          <w:rFonts w:ascii="Calibri" w:hAnsi="Calibri" w:cs="Calibri"/>
        </w:rPr>
        <w:t xml:space="preserve"> as a </w:t>
      </w:r>
      <w:r w:rsidR="005B03E7" w:rsidRPr="00444432">
        <w:rPr>
          <w:rFonts w:ascii="Calibri" w:hAnsi="Calibri" w:cs="Calibri"/>
        </w:rPr>
        <w:t>Special Committee Member</w:t>
      </w:r>
      <w:r w:rsidRPr="00444432">
        <w:rPr>
          <w:rFonts w:ascii="Calibri" w:hAnsi="Calibri" w:cs="Calibri"/>
        </w:rPr>
        <w:t xml:space="preserve"> requires serious commitment </w:t>
      </w:r>
      <w:proofErr w:type="gramStart"/>
      <w:r w:rsidRPr="00444432">
        <w:rPr>
          <w:rFonts w:ascii="Calibri" w:hAnsi="Calibri" w:cs="Calibri"/>
        </w:rPr>
        <w:t>in order to</w:t>
      </w:r>
      <w:proofErr w:type="gramEnd"/>
      <w:r w:rsidRPr="00444432">
        <w:rPr>
          <w:rFonts w:ascii="Calibri" w:hAnsi="Calibri" w:cs="Calibri"/>
        </w:rPr>
        <w:t xml:space="preserve"> participate actively. Even though this is a volunteer position, it </w:t>
      </w:r>
      <w:proofErr w:type="gramStart"/>
      <w:r w:rsidRPr="00444432">
        <w:rPr>
          <w:rFonts w:ascii="Calibri" w:hAnsi="Calibri" w:cs="Calibri"/>
        </w:rPr>
        <w:t>is recommended</w:t>
      </w:r>
      <w:proofErr w:type="gramEnd"/>
      <w:r w:rsidRPr="00444432">
        <w:rPr>
          <w:rFonts w:ascii="Calibri" w:hAnsi="Calibri" w:cs="Calibri"/>
        </w:rPr>
        <w:t xml:space="preserve"> you share the job description with your employer, so they know the time commitments with meetings and travel.</w:t>
      </w:r>
    </w:p>
    <w:p w14:paraId="29D526CA" w14:textId="77777777" w:rsidR="00874CE8" w:rsidRPr="00444432" w:rsidRDefault="00874CE8" w:rsidP="00444432">
      <w:pPr>
        <w:contextualSpacing/>
        <w:rPr>
          <w:rFonts w:ascii="Calibri" w:hAnsi="Calibri" w:cs="Calibri"/>
        </w:rPr>
      </w:pPr>
    </w:p>
    <w:p w14:paraId="713DEEB8" w14:textId="77777777" w:rsidR="00874CE8" w:rsidRPr="00444432" w:rsidRDefault="00874CE8" w:rsidP="00444432">
      <w:pPr>
        <w:contextualSpacing/>
        <w:rPr>
          <w:rFonts w:ascii="Calibri" w:hAnsi="Calibri" w:cs="Calibri"/>
        </w:rPr>
      </w:pPr>
      <w:r w:rsidRPr="00444432">
        <w:rPr>
          <w:rFonts w:ascii="Calibri" w:hAnsi="Calibri" w:cs="Calibri"/>
        </w:rPr>
        <w:t>Application Review:</w:t>
      </w:r>
    </w:p>
    <w:p w14:paraId="6FFBF2CA" w14:textId="45B871C9" w:rsidR="00874CE8" w:rsidRPr="00444432" w:rsidRDefault="00874CE8" w:rsidP="00444432">
      <w:pPr>
        <w:pStyle w:val="ListParagraph"/>
        <w:numPr>
          <w:ilvl w:val="0"/>
          <w:numId w:val="23"/>
        </w:numPr>
        <w:rPr>
          <w:rFonts w:ascii="Calibri" w:hAnsi="Calibri" w:cs="Calibri"/>
        </w:rPr>
      </w:pPr>
      <w:r w:rsidRPr="00444432">
        <w:rPr>
          <w:rFonts w:ascii="Calibri" w:hAnsi="Calibri" w:cs="Calibri"/>
        </w:rPr>
        <w:t xml:space="preserve">All applications and material for national office candidates need to </w:t>
      </w:r>
      <w:proofErr w:type="gramStart"/>
      <w:r w:rsidRPr="00444432">
        <w:rPr>
          <w:rFonts w:ascii="Calibri" w:hAnsi="Calibri" w:cs="Calibri"/>
        </w:rPr>
        <w:t>be submitted</w:t>
      </w:r>
      <w:proofErr w:type="gramEnd"/>
      <w:r w:rsidRPr="00444432">
        <w:rPr>
          <w:rFonts w:ascii="Calibri" w:hAnsi="Calibri" w:cs="Calibri"/>
        </w:rPr>
        <w:t xml:space="preserve"> electronically to elections@acfchefs.org by </w:t>
      </w:r>
      <w:r w:rsidR="005B03E7" w:rsidRPr="00444432">
        <w:rPr>
          <w:rFonts w:ascii="Calibri" w:hAnsi="Calibri" w:cs="Calibri"/>
        </w:rPr>
        <w:t>May 25th</w:t>
      </w:r>
      <w:r w:rsidRPr="00444432">
        <w:rPr>
          <w:rFonts w:ascii="Calibri" w:hAnsi="Calibri" w:cs="Calibri"/>
        </w:rPr>
        <w:t>. The Administrator will forward all materials to the Nominations and Elections Committee for their approval and acceptance.</w:t>
      </w:r>
    </w:p>
    <w:p w14:paraId="61AE6995" w14:textId="77777777" w:rsidR="00874CE8" w:rsidRPr="00444432" w:rsidRDefault="00874CE8" w:rsidP="00444432">
      <w:pPr>
        <w:pStyle w:val="ListParagraph"/>
        <w:numPr>
          <w:ilvl w:val="0"/>
          <w:numId w:val="23"/>
        </w:numPr>
        <w:rPr>
          <w:rFonts w:ascii="Calibri" w:hAnsi="Calibri" w:cs="Calibri"/>
        </w:rPr>
      </w:pPr>
      <w:r w:rsidRPr="00444432">
        <w:rPr>
          <w:rFonts w:ascii="Calibri" w:hAnsi="Calibri" w:cs="Calibri"/>
        </w:rPr>
        <w:t xml:space="preserve">To assure a nominee’s eligibility to run for office, a candidate may </w:t>
      </w:r>
      <w:proofErr w:type="gramStart"/>
      <w:r w:rsidRPr="00444432">
        <w:rPr>
          <w:rFonts w:ascii="Calibri" w:hAnsi="Calibri" w:cs="Calibri"/>
        </w:rPr>
        <w:t>be asked</w:t>
      </w:r>
      <w:proofErr w:type="gramEnd"/>
      <w:r w:rsidRPr="00444432">
        <w:rPr>
          <w:rFonts w:ascii="Calibri" w:hAnsi="Calibri" w:cs="Calibri"/>
        </w:rPr>
        <w:t xml:space="preserve"> to provide further information as requested by the Nominations and Elections Committee Chair.</w:t>
      </w:r>
    </w:p>
    <w:p w14:paraId="7B157043" w14:textId="36B3826C" w:rsidR="00874CE8" w:rsidRPr="00444432" w:rsidRDefault="00874CE8" w:rsidP="00444432">
      <w:pPr>
        <w:pStyle w:val="ListParagraph"/>
        <w:numPr>
          <w:ilvl w:val="0"/>
          <w:numId w:val="23"/>
        </w:numPr>
        <w:rPr>
          <w:rFonts w:ascii="Calibri" w:hAnsi="Calibri" w:cs="Calibri"/>
        </w:rPr>
      </w:pPr>
      <w:r w:rsidRPr="00444432">
        <w:rPr>
          <w:rFonts w:ascii="Calibri" w:hAnsi="Calibri" w:cs="Calibri"/>
        </w:rPr>
        <w:t xml:space="preserve">Candidates who submit incomplete or late application forms and materials will </w:t>
      </w:r>
      <w:proofErr w:type="gramStart"/>
      <w:r w:rsidRPr="00444432">
        <w:rPr>
          <w:rFonts w:ascii="Calibri" w:hAnsi="Calibri" w:cs="Calibri"/>
        </w:rPr>
        <w:t>be deemed</w:t>
      </w:r>
      <w:proofErr w:type="gramEnd"/>
      <w:r w:rsidRPr="00444432">
        <w:rPr>
          <w:rFonts w:ascii="Calibri" w:hAnsi="Calibri" w:cs="Calibri"/>
        </w:rPr>
        <w:t xml:space="preserve"> disqualified and not considered a candidate. They will also </w:t>
      </w:r>
      <w:proofErr w:type="gramStart"/>
      <w:r w:rsidRPr="00444432">
        <w:rPr>
          <w:rFonts w:ascii="Calibri" w:hAnsi="Calibri" w:cs="Calibri"/>
        </w:rPr>
        <w:t>be notified</w:t>
      </w:r>
      <w:proofErr w:type="gramEnd"/>
      <w:r w:rsidRPr="00444432">
        <w:rPr>
          <w:rFonts w:ascii="Calibri" w:hAnsi="Calibri" w:cs="Calibri"/>
        </w:rPr>
        <w:t xml:space="preserve"> within ten (10) business days after submission of all required materials </w:t>
      </w:r>
      <w:r w:rsidR="002B1A57" w:rsidRPr="00444432">
        <w:rPr>
          <w:rFonts w:ascii="Calibri" w:hAnsi="Calibri" w:cs="Calibri"/>
        </w:rPr>
        <w:t>for</w:t>
      </w:r>
      <w:r w:rsidRPr="00444432">
        <w:rPr>
          <w:rFonts w:ascii="Calibri" w:hAnsi="Calibri" w:cs="Calibri"/>
        </w:rPr>
        <w:t xml:space="preserve"> such a decision.</w:t>
      </w:r>
    </w:p>
    <w:p w14:paraId="0080B334" w14:textId="77777777" w:rsidR="00874CE8" w:rsidRPr="00444432" w:rsidRDefault="00874CE8" w:rsidP="00444432">
      <w:pPr>
        <w:contextualSpacing/>
        <w:rPr>
          <w:rFonts w:ascii="Calibri" w:hAnsi="Calibri" w:cs="Calibri"/>
        </w:rPr>
      </w:pPr>
      <w:r w:rsidRPr="00444432">
        <w:rPr>
          <w:rFonts w:ascii="Calibri" w:hAnsi="Calibri" w:cs="Calibri"/>
        </w:rPr>
        <w:t xml:space="preserve"> </w:t>
      </w:r>
    </w:p>
    <w:p w14:paraId="646784EA" w14:textId="77777777" w:rsidR="00874CE8" w:rsidRPr="00444432" w:rsidRDefault="00874CE8" w:rsidP="00444432">
      <w:pPr>
        <w:contextualSpacing/>
        <w:rPr>
          <w:rFonts w:ascii="Calibri" w:hAnsi="Calibri" w:cs="Calibri"/>
        </w:rPr>
      </w:pPr>
      <w:r w:rsidRPr="00444432">
        <w:rPr>
          <w:rFonts w:ascii="Calibri" w:hAnsi="Calibri" w:cs="Calibri"/>
        </w:rPr>
        <w:t>Notification of Eligibility:</w:t>
      </w:r>
    </w:p>
    <w:p w14:paraId="7262F998" w14:textId="0D946D95" w:rsidR="00874CE8" w:rsidRPr="00444432" w:rsidRDefault="00874CE8" w:rsidP="00444432">
      <w:pPr>
        <w:pStyle w:val="ListParagraph"/>
        <w:numPr>
          <w:ilvl w:val="0"/>
          <w:numId w:val="24"/>
        </w:numPr>
        <w:rPr>
          <w:rFonts w:ascii="Calibri" w:hAnsi="Calibri" w:cs="Calibri"/>
        </w:rPr>
      </w:pPr>
      <w:r w:rsidRPr="00444432">
        <w:rPr>
          <w:rFonts w:ascii="Calibri" w:hAnsi="Calibri" w:cs="Calibri"/>
        </w:rPr>
        <w:t xml:space="preserve">The Nominations and Elections Committee shall verify candidates’ eligibility upon receipt of the required documentation and notify </w:t>
      </w:r>
      <w:r w:rsidR="002B1A57" w:rsidRPr="00444432">
        <w:rPr>
          <w:rFonts w:ascii="Calibri" w:hAnsi="Calibri" w:cs="Calibri"/>
        </w:rPr>
        <w:t>candidates</w:t>
      </w:r>
      <w:r w:rsidRPr="00444432">
        <w:rPr>
          <w:rFonts w:ascii="Calibri" w:hAnsi="Calibri" w:cs="Calibri"/>
        </w:rPr>
        <w:t xml:space="preserve"> of the outcome within ten (10) business days.</w:t>
      </w:r>
    </w:p>
    <w:p w14:paraId="5A0E39CC" w14:textId="77777777" w:rsidR="00874CE8" w:rsidRPr="00444432" w:rsidRDefault="00874CE8" w:rsidP="00444432">
      <w:pPr>
        <w:pStyle w:val="ListParagraph"/>
        <w:numPr>
          <w:ilvl w:val="0"/>
          <w:numId w:val="24"/>
        </w:numPr>
        <w:rPr>
          <w:rFonts w:ascii="Calibri" w:hAnsi="Calibri" w:cs="Calibri"/>
        </w:rPr>
      </w:pPr>
      <w:r w:rsidRPr="00444432">
        <w:rPr>
          <w:rFonts w:ascii="Calibri" w:hAnsi="Calibri" w:cs="Calibri"/>
        </w:rPr>
        <w:t>All candidates will receive notification (electronically) on behalf of the Nominations and Elections Committee from the Nominations and Elections Chair concerning the status and acceptance of their application for national officer candidacy.</w:t>
      </w:r>
    </w:p>
    <w:p w14:paraId="6ECC316E" w14:textId="155DE4CA" w:rsidR="00874CE8" w:rsidRPr="00444432" w:rsidRDefault="00874CE8" w:rsidP="00444432">
      <w:pPr>
        <w:pStyle w:val="ListParagraph"/>
        <w:numPr>
          <w:ilvl w:val="0"/>
          <w:numId w:val="24"/>
        </w:numPr>
        <w:rPr>
          <w:rFonts w:ascii="Calibri" w:hAnsi="Calibri" w:cs="Calibri"/>
        </w:rPr>
      </w:pPr>
      <w:r w:rsidRPr="00444432">
        <w:rPr>
          <w:rFonts w:ascii="Calibri" w:hAnsi="Calibri" w:cs="Calibri"/>
        </w:rPr>
        <w:t>Candidates may dispute findings by the Nominations and Elections Committee by submitting a written request to elections@acfchefs.org within seven (7) days of said findings. The Executive Liaison will review your request and forward it to the Nominations and Elections Chair and Committee. Please submit your letter electronically.</w:t>
      </w:r>
    </w:p>
    <w:p w14:paraId="2C617E01" w14:textId="77777777" w:rsidR="000842F4" w:rsidRPr="00444432" w:rsidRDefault="000842F4" w:rsidP="00444432">
      <w:pPr>
        <w:contextualSpacing/>
        <w:rPr>
          <w:rFonts w:ascii="Calibri" w:hAnsi="Calibri" w:cs="Calibri"/>
        </w:rPr>
      </w:pPr>
    </w:p>
    <w:p w14:paraId="1081F55C" w14:textId="77777777" w:rsidR="002F6CC8" w:rsidRPr="00444432" w:rsidRDefault="002F6CC8" w:rsidP="00444432">
      <w:pPr>
        <w:contextualSpacing/>
        <w:rPr>
          <w:rFonts w:ascii="Calibri" w:hAnsi="Calibri" w:cs="Calibri"/>
          <w:b/>
          <w:bCs/>
        </w:rPr>
      </w:pPr>
    </w:p>
    <w:p w14:paraId="15A7CC27" w14:textId="77777777" w:rsidR="002F6CC8" w:rsidRPr="00444432" w:rsidRDefault="002F6CC8" w:rsidP="00444432">
      <w:pPr>
        <w:contextualSpacing/>
        <w:rPr>
          <w:rFonts w:ascii="Calibri" w:hAnsi="Calibri" w:cs="Calibri"/>
          <w:b/>
          <w:bCs/>
        </w:rPr>
      </w:pPr>
    </w:p>
    <w:p w14:paraId="6354DABF" w14:textId="64AE816B" w:rsidR="00614609" w:rsidRPr="00444432" w:rsidRDefault="00614609" w:rsidP="00444432">
      <w:pPr>
        <w:contextualSpacing/>
        <w:rPr>
          <w:rFonts w:ascii="Calibri" w:hAnsi="Calibri" w:cs="Calibri"/>
          <w:b/>
          <w:bCs/>
        </w:rPr>
      </w:pPr>
      <w:r w:rsidRPr="00444432">
        <w:rPr>
          <w:rFonts w:ascii="Calibri" w:hAnsi="Calibri" w:cs="Calibri"/>
          <w:b/>
          <w:bCs/>
        </w:rPr>
        <w:lastRenderedPageBreak/>
        <w:t>Voting:</w:t>
      </w:r>
    </w:p>
    <w:p w14:paraId="46DC825D" w14:textId="1442D793" w:rsidR="00113D6E" w:rsidRPr="00444432" w:rsidRDefault="00113D6E" w:rsidP="00444432">
      <w:pPr>
        <w:contextualSpacing/>
        <w:rPr>
          <w:rFonts w:ascii="Calibri" w:hAnsi="Calibri" w:cs="Calibri"/>
        </w:rPr>
      </w:pPr>
      <w:r w:rsidRPr="00444432">
        <w:rPr>
          <w:rFonts w:ascii="Calibri" w:hAnsi="Calibri" w:cs="Calibri"/>
        </w:rPr>
        <w:t xml:space="preserve">Regional Committee Member Voting: </w:t>
      </w:r>
    </w:p>
    <w:p w14:paraId="14820C05"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 electorate for Committee members is Chapter Presidents of compliant chapters of the region in which the candidate is running. </w:t>
      </w:r>
    </w:p>
    <w:p w14:paraId="5C13D450"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All regional elections will </w:t>
      </w:r>
      <w:proofErr w:type="gramStart"/>
      <w:r w:rsidRPr="00444432">
        <w:rPr>
          <w:rFonts w:ascii="Calibri" w:hAnsi="Calibri" w:cs="Calibri"/>
        </w:rPr>
        <w:t>be held</w:t>
      </w:r>
      <w:proofErr w:type="gramEnd"/>
      <w:r w:rsidRPr="00444432">
        <w:rPr>
          <w:rFonts w:ascii="Calibri" w:hAnsi="Calibri" w:cs="Calibri"/>
        </w:rPr>
        <w:t xml:space="preserve"> by electronic ballot. </w:t>
      </w:r>
    </w:p>
    <w:p w14:paraId="7FC4D940" w14:textId="10BB38D6"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There will be two (2) weeks to accept nominations and </w:t>
      </w:r>
      <w:r w:rsidR="00DB18D2" w:rsidRPr="00444432">
        <w:rPr>
          <w:rFonts w:ascii="Calibri" w:hAnsi="Calibri" w:cs="Calibri"/>
        </w:rPr>
        <w:t>two (2) weeks</w:t>
      </w:r>
      <w:r w:rsidRPr="00444432">
        <w:rPr>
          <w:rFonts w:ascii="Calibri" w:hAnsi="Calibri" w:cs="Calibri"/>
        </w:rPr>
        <w:t xml:space="preserve"> to vote electronically. </w:t>
      </w:r>
    </w:p>
    <w:p w14:paraId="3DCF646F" w14:textId="77777777" w:rsidR="00113D6E" w:rsidRPr="00444432" w:rsidRDefault="00113D6E" w:rsidP="00444432">
      <w:pPr>
        <w:contextualSpacing/>
        <w:rPr>
          <w:rFonts w:ascii="Calibri" w:hAnsi="Calibri" w:cs="Calibri"/>
        </w:rPr>
      </w:pPr>
    </w:p>
    <w:p w14:paraId="50C636E6" w14:textId="77777777" w:rsidR="00113D6E" w:rsidRPr="00444432" w:rsidRDefault="00113D6E" w:rsidP="00444432">
      <w:pPr>
        <w:contextualSpacing/>
        <w:rPr>
          <w:rFonts w:ascii="Calibri" w:hAnsi="Calibri" w:cs="Calibri"/>
          <w:b/>
          <w:bCs/>
        </w:rPr>
      </w:pPr>
      <w:r w:rsidRPr="00444432">
        <w:rPr>
          <w:rFonts w:ascii="Calibri" w:hAnsi="Calibri" w:cs="Calibri"/>
          <w:b/>
          <w:bCs/>
        </w:rPr>
        <w:t xml:space="preserve">Runoff Guidelines: </w:t>
      </w:r>
    </w:p>
    <w:p w14:paraId="5F3502A6"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A runoff will occur in the case of a tie or if the majority </w:t>
      </w:r>
      <w:proofErr w:type="gramStart"/>
      <w:r w:rsidRPr="00444432">
        <w:rPr>
          <w:rFonts w:ascii="Calibri" w:hAnsi="Calibri" w:cs="Calibri"/>
        </w:rPr>
        <w:t>is not reached</w:t>
      </w:r>
      <w:proofErr w:type="gramEnd"/>
      <w:r w:rsidRPr="00444432">
        <w:rPr>
          <w:rFonts w:ascii="Calibri" w:hAnsi="Calibri" w:cs="Calibri"/>
        </w:rPr>
        <w:t xml:space="preserve"> for all Committee positions where 50% of voting interests plus one (1) </w:t>
      </w:r>
      <w:proofErr w:type="gramStart"/>
      <w:r w:rsidRPr="00444432">
        <w:rPr>
          <w:rFonts w:ascii="Calibri" w:hAnsi="Calibri" w:cs="Calibri"/>
        </w:rPr>
        <w:t>is required</w:t>
      </w:r>
      <w:proofErr w:type="gramEnd"/>
      <w:r w:rsidRPr="00444432">
        <w:rPr>
          <w:rFonts w:ascii="Calibri" w:hAnsi="Calibri" w:cs="Calibri"/>
        </w:rPr>
        <w:t xml:space="preserve"> for a candidate to </w:t>
      </w:r>
      <w:proofErr w:type="gramStart"/>
      <w:r w:rsidRPr="00444432">
        <w:rPr>
          <w:rFonts w:ascii="Calibri" w:hAnsi="Calibri" w:cs="Calibri"/>
        </w:rPr>
        <w:t>be elected</w:t>
      </w:r>
      <w:proofErr w:type="gramEnd"/>
      <w:r w:rsidRPr="00444432">
        <w:rPr>
          <w:rFonts w:ascii="Calibri" w:hAnsi="Calibri" w:cs="Calibri"/>
        </w:rPr>
        <w:t xml:space="preserve">. </w:t>
      </w:r>
    </w:p>
    <w:p w14:paraId="0FB38621"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In the case of a runoff the top two candidates with the most votes will be in the runoff. </w:t>
      </w:r>
    </w:p>
    <w:p w14:paraId="752D6212"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 runoff will take place immediately after the election results </w:t>
      </w:r>
      <w:proofErr w:type="gramStart"/>
      <w:r w:rsidRPr="00444432">
        <w:rPr>
          <w:rFonts w:ascii="Calibri" w:hAnsi="Calibri" w:cs="Calibri"/>
        </w:rPr>
        <w:t>are announced</w:t>
      </w:r>
      <w:proofErr w:type="gramEnd"/>
      <w:r w:rsidRPr="00444432">
        <w:rPr>
          <w:rFonts w:ascii="Calibri" w:hAnsi="Calibri" w:cs="Calibri"/>
        </w:rPr>
        <w:t xml:space="preserve">. </w:t>
      </w:r>
    </w:p>
    <w:p w14:paraId="691854AE" w14:textId="1F8A3F82"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No formal campaigning, as stipulated in these policies and </w:t>
      </w:r>
      <w:r w:rsidR="002B1A57" w:rsidRPr="00444432">
        <w:rPr>
          <w:rFonts w:ascii="Calibri" w:hAnsi="Calibri" w:cs="Calibri"/>
        </w:rPr>
        <w:t>procedures,</w:t>
      </w:r>
      <w:r w:rsidRPr="00444432">
        <w:rPr>
          <w:rFonts w:ascii="Calibri" w:hAnsi="Calibri" w:cs="Calibri"/>
        </w:rPr>
        <w:t xml:space="preserve"> will </w:t>
      </w:r>
      <w:proofErr w:type="gramStart"/>
      <w:r w:rsidRPr="00444432">
        <w:rPr>
          <w:rFonts w:ascii="Calibri" w:hAnsi="Calibri" w:cs="Calibri"/>
        </w:rPr>
        <w:t>be allowed</w:t>
      </w:r>
      <w:proofErr w:type="gramEnd"/>
      <w:r w:rsidRPr="00444432">
        <w:rPr>
          <w:rFonts w:ascii="Calibri" w:hAnsi="Calibri" w:cs="Calibri"/>
        </w:rPr>
        <w:t xml:space="preserve">. </w:t>
      </w:r>
    </w:p>
    <w:p w14:paraId="6575990F"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Ballots will </w:t>
      </w:r>
      <w:proofErr w:type="gramStart"/>
      <w:r w:rsidRPr="00444432">
        <w:rPr>
          <w:rFonts w:ascii="Calibri" w:hAnsi="Calibri" w:cs="Calibri"/>
        </w:rPr>
        <w:t>be sent</w:t>
      </w:r>
      <w:proofErr w:type="gramEnd"/>
      <w:r w:rsidRPr="00444432">
        <w:rPr>
          <w:rFonts w:ascii="Calibri" w:hAnsi="Calibri" w:cs="Calibri"/>
        </w:rPr>
        <w:t xml:space="preserve"> electronically. </w:t>
      </w:r>
    </w:p>
    <w:p w14:paraId="6B7DCC55" w14:textId="77777777" w:rsidR="00113D6E" w:rsidRPr="00444432" w:rsidRDefault="00113D6E" w:rsidP="00444432">
      <w:pPr>
        <w:contextualSpacing/>
        <w:rPr>
          <w:rFonts w:ascii="Calibri" w:hAnsi="Calibri" w:cs="Calibri"/>
        </w:rPr>
      </w:pPr>
    </w:p>
    <w:p w14:paraId="5414CAB2" w14:textId="77777777" w:rsidR="00113D6E" w:rsidRPr="00444432" w:rsidRDefault="00113D6E" w:rsidP="00444432">
      <w:pPr>
        <w:contextualSpacing/>
        <w:rPr>
          <w:rFonts w:ascii="Calibri" w:hAnsi="Calibri" w:cs="Calibri"/>
          <w:b/>
          <w:bCs/>
        </w:rPr>
      </w:pPr>
      <w:r w:rsidRPr="00444432">
        <w:rPr>
          <w:rFonts w:ascii="Calibri" w:hAnsi="Calibri" w:cs="Calibri"/>
          <w:b/>
          <w:bCs/>
        </w:rPr>
        <w:t xml:space="preserve">Special Elections: </w:t>
      </w:r>
    </w:p>
    <w:p w14:paraId="3CB0E535"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In the event a Committee member is unable to serve out his/her term, the respective Regional Vice President shall call for a special election. </w:t>
      </w:r>
    </w:p>
    <w:p w14:paraId="6955F439"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In the event the Chair is unable to serve out his/her term, the National Secretary shall call for a special election. </w:t>
      </w:r>
    </w:p>
    <w:p w14:paraId="218723F9" w14:textId="667C756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There will be a notice </w:t>
      </w:r>
      <w:r w:rsidR="000870A0" w:rsidRPr="00444432">
        <w:rPr>
          <w:rFonts w:ascii="Calibri" w:hAnsi="Calibri" w:cs="Calibri"/>
        </w:rPr>
        <w:t>for</w:t>
      </w:r>
      <w:r w:rsidRPr="00444432">
        <w:rPr>
          <w:rFonts w:ascii="Calibri" w:hAnsi="Calibri" w:cs="Calibri"/>
        </w:rPr>
        <w:t xml:space="preserve"> all Professional Culinarian and Senior Professional Culinarian members in the region in which the vacancy is located. </w:t>
      </w:r>
    </w:p>
    <w:p w14:paraId="587BC532" w14:textId="77777777"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There will be a two (2) week designated Intent to Run period and five (5) business days to vote electronically. </w:t>
      </w:r>
    </w:p>
    <w:p w14:paraId="1F4902C8" w14:textId="73F43652" w:rsidR="00113D6E" w:rsidRPr="00444432" w:rsidRDefault="00113D6E" w:rsidP="00444432">
      <w:pPr>
        <w:pStyle w:val="ListParagraph"/>
        <w:numPr>
          <w:ilvl w:val="0"/>
          <w:numId w:val="21"/>
        </w:numPr>
        <w:rPr>
          <w:rFonts w:ascii="Calibri" w:hAnsi="Calibri" w:cs="Calibri"/>
        </w:rPr>
      </w:pPr>
      <w:r w:rsidRPr="00444432">
        <w:rPr>
          <w:rFonts w:ascii="Calibri" w:hAnsi="Calibri" w:cs="Calibri"/>
        </w:rPr>
        <w:t xml:space="preserve">Special Election terms begin immediately after voting </w:t>
      </w:r>
      <w:proofErr w:type="gramStart"/>
      <w:r w:rsidRPr="00444432">
        <w:rPr>
          <w:rFonts w:ascii="Calibri" w:hAnsi="Calibri" w:cs="Calibri"/>
        </w:rPr>
        <w:t>is completed</w:t>
      </w:r>
      <w:proofErr w:type="gramEnd"/>
      <w:r w:rsidRPr="00444432">
        <w:rPr>
          <w:rFonts w:ascii="Calibri" w:hAnsi="Calibri" w:cs="Calibri"/>
        </w:rPr>
        <w:t xml:space="preserve"> and </w:t>
      </w:r>
      <w:r w:rsidR="000870A0" w:rsidRPr="00444432">
        <w:rPr>
          <w:rFonts w:ascii="Calibri" w:hAnsi="Calibri" w:cs="Calibri"/>
        </w:rPr>
        <w:t>verified.</w:t>
      </w:r>
    </w:p>
    <w:p w14:paraId="5011F9FB" w14:textId="5A227263" w:rsidR="00762615" w:rsidRPr="00444432" w:rsidRDefault="00762615" w:rsidP="00444432">
      <w:pPr>
        <w:contextualSpacing/>
        <w:rPr>
          <w:rFonts w:ascii="Calibri" w:hAnsi="Calibri" w:cs="Calibri"/>
        </w:rPr>
      </w:pPr>
    </w:p>
    <w:sectPr w:rsidR="00762615" w:rsidRPr="00444432" w:rsidSect="00A60E1D">
      <w:headerReference w:type="default" r:id="rId11"/>
      <w:footerReference w:type="default" r:id="rId12"/>
      <w:pgSz w:w="12240" w:h="15840"/>
      <w:pgMar w:top="1440" w:right="1080" w:bottom="144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818B" w14:textId="77777777" w:rsidR="001252C2" w:rsidRDefault="001252C2">
      <w:r>
        <w:separator/>
      </w:r>
    </w:p>
  </w:endnote>
  <w:endnote w:type="continuationSeparator" w:id="0">
    <w:p w14:paraId="62B2CF38" w14:textId="77777777" w:rsidR="001252C2" w:rsidRDefault="0012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ndo Sans Pro">
    <w:altName w:val="Calibri"/>
    <w:panose1 w:val="00000000000000000000"/>
    <w:charset w:val="4D"/>
    <w:family w:val="swiss"/>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D126" w14:textId="77777777" w:rsidR="00C4662B" w:rsidRDefault="00C4662B" w:rsidP="00F35E19">
    <w:pPr>
      <w:pStyle w:val="Footer"/>
      <w:jc w:val="center"/>
      <w:rPr>
        <w:rFonts w:ascii="Mundo Sans Pro" w:hAnsi="Mundo Sans Pro"/>
        <w:color w:val="142E61"/>
      </w:rPr>
    </w:pPr>
  </w:p>
  <w:p w14:paraId="7C679CC6" w14:textId="4524529D" w:rsidR="00F35E19" w:rsidRPr="0053539F" w:rsidRDefault="00F35E19" w:rsidP="00F35E19">
    <w:pPr>
      <w:pStyle w:val="Footer"/>
      <w:jc w:val="center"/>
      <w:rPr>
        <w:rFonts w:ascii="Mundo Sans Pro" w:hAnsi="Mundo Sans Pro"/>
        <w:color w:val="142E61"/>
        <w:sz w:val="18"/>
        <w:szCs w:val="18"/>
      </w:rPr>
    </w:pPr>
    <w:r w:rsidRPr="0053539F">
      <w:rPr>
        <w:rFonts w:ascii="Mundo Sans Pro" w:hAnsi="Mundo Sans Pro"/>
        <w:color w:val="142E61"/>
        <w:sz w:val="18"/>
        <w:szCs w:val="18"/>
      </w:rPr>
      <w:t>6816 Southpoint Parkway, Ste 400</w:t>
    </w:r>
    <w:r w:rsidR="0058760D" w:rsidRPr="0053539F">
      <w:rPr>
        <w:rFonts w:ascii="Mundo Sans Pro" w:hAnsi="Mundo Sans Pro"/>
        <w:color w:val="142E61"/>
        <w:sz w:val="18"/>
        <w:szCs w:val="18"/>
      </w:rPr>
      <w:t xml:space="preserve"> </w:t>
    </w:r>
    <w:r w:rsidR="005D3012">
      <w:rPr>
        <w:rFonts w:ascii="Mundo Sans Pro" w:hAnsi="Mundo Sans Pro"/>
        <w:color w:val="142E61"/>
        <w:sz w:val="18"/>
        <w:szCs w:val="18"/>
      </w:rPr>
      <w:t xml:space="preserve"> </w:t>
    </w:r>
    <w:r w:rsidR="0058760D" w:rsidRPr="0053539F">
      <w:rPr>
        <w:rFonts w:ascii="Mundo Sans Pro" w:hAnsi="Mundo Sans Pro"/>
        <w:color w:val="DB3C36"/>
        <w:sz w:val="18"/>
        <w:szCs w:val="18"/>
      </w:rPr>
      <w:t xml:space="preserve">| </w:t>
    </w:r>
    <w:r w:rsidR="005D3012">
      <w:rPr>
        <w:rFonts w:ascii="Mundo Sans Pro" w:hAnsi="Mundo Sans Pro"/>
        <w:color w:val="DB3C36"/>
        <w:sz w:val="18"/>
        <w:szCs w:val="18"/>
      </w:rPr>
      <w:t xml:space="preserve"> </w:t>
    </w:r>
    <w:r w:rsidRPr="0053539F">
      <w:rPr>
        <w:rFonts w:ascii="Mundo Sans Pro" w:hAnsi="Mundo Sans Pro"/>
        <w:color w:val="142E61"/>
        <w:sz w:val="18"/>
        <w:szCs w:val="18"/>
      </w:rPr>
      <w:t>Jacksonville, FL  32216</w:t>
    </w:r>
  </w:p>
  <w:p w14:paraId="1C5AEB71" w14:textId="49B1E5EE" w:rsidR="00AA60E9" w:rsidRPr="0053539F" w:rsidRDefault="0058760D" w:rsidP="00F35E19">
    <w:pPr>
      <w:pStyle w:val="Footer"/>
      <w:jc w:val="center"/>
      <w:rPr>
        <w:rFonts w:ascii="Mundo Sans Pro" w:hAnsi="Mundo Sans Pro"/>
        <w:color w:val="142E61"/>
        <w:sz w:val="18"/>
        <w:szCs w:val="18"/>
      </w:rPr>
    </w:pPr>
    <w:r w:rsidRPr="0053539F">
      <w:rPr>
        <w:rFonts w:ascii="Mundo Sans Pro" w:hAnsi="Mundo Sans Pro"/>
        <w:color w:val="142E61"/>
        <w:sz w:val="18"/>
        <w:szCs w:val="18"/>
      </w:rPr>
      <w:t xml:space="preserve">Phone: </w:t>
    </w:r>
    <w:r w:rsidR="00F309C2" w:rsidRPr="0053539F">
      <w:rPr>
        <w:rFonts w:ascii="Mundo Sans Pro" w:hAnsi="Mundo Sans Pro"/>
        <w:color w:val="142E61"/>
        <w:sz w:val="18"/>
        <w:szCs w:val="18"/>
      </w:rPr>
      <w:t>(904) 824-4468</w:t>
    </w:r>
    <w:r w:rsidR="005D3012">
      <w:rPr>
        <w:rFonts w:ascii="Mundo Sans Pro" w:hAnsi="Mundo Sans Pro"/>
        <w:color w:val="142E61"/>
        <w:sz w:val="18"/>
        <w:szCs w:val="18"/>
      </w:rPr>
      <w:t xml:space="preserve"> </w:t>
    </w:r>
    <w:r w:rsidRPr="0053539F">
      <w:rPr>
        <w:rFonts w:ascii="Mundo Sans Pro" w:hAnsi="Mundo Sans Pro"/>
        <w:color w:val="142E61"/>
        <w:sz w:val="18"/>
        <w:szCs w:val="18"/>
      </w:rPr>
      <w:t xml:space="preserve"> </w:t>
    </w:r>
    <w:r w:rsidRPr="0053539F">
      <w:rPr>
        <w:rFonts w:ascii="Mundo Sans Pro" w:hAnsi="Mundo Sans Pro"/>
        <w:color w:val="DB3C36"/>
        <w:sz w:val="18"/>
        <w:szCs w:val="18"/>
      </w:rPr>
      <w:t>|</w:t>
    </w:r>
    <w:r w:rsidR="005D3012">
      <w:rPr>
        <w:rFonts w:ascii="Mundo Sans Pro" w:hAnsi="Mundo Sans Pro"/>
        <w:color w:val="DB3C36"/>
        <w:sz w:val="18"/>
        <w:szCs w:val="18"/>
      </w:rPr>
      <w:t xml:space="preserve"> </w:t>
    </w:r>
    <w:r w:rsidRPr="0053539F">
      <w:rPr>
        <w:rFonts w:ascii="Mundo Sans Pro" w:hAnsi="Mundo Sans Pro"/>
        <w:color w:val="DB3C36"/>
        <w:sz w:val="18"/>
        <w:szCs w:val="18"/>
      </w:rPr>
      <w:t xml:space="preserve"> </w:t>
    </w:r>
    <w:r w:rsidR="001C1384" w:rsidRPr="0053539F">
      <w:rPr>
        <w:rFonts w:ascii="Mundo Sans Pro" w:hAnsi="Mundo Sans Pro"/>
        <w:color w:val="142E61"/>
        <w:sz w:val="18"/>
        <w:szCs w:val="18"/>
      </w:rPr>
      <w:t>Fax: (904) 940-0741</w:t>
    </w:r>
    <w:r w:rsidR="005D3012">
      <w:rPr>
        <w:rFonts w:ascii="Mundo Sans Pro" w:hAnsi="Mundo Sans Pro"/>
        <w:color w:val="142E61"/>
        <w:sz w:val="18"/>
        <w:szCs w:val="18"/>
      </w:rPr>
      <w:t xml:space="preserve"> </w:t>
    </w:r>
    <w:r w:rsidRPr="0053539F">
      <w:rPr>
        <w:rFonts w:ascii="Mundo Sans Pro" w:hAnsi="Mundo Sans Pro"/>
        <w:color w:val="142E61"/>
        <w:sz w:val="18"/>
        <w:szCs w:val="18"/>
      </w:rPr>
      <w:t xml:space="preserve"> </w:t>
    </w:r>
    <w:r w:rsidRPr="0053539F">
      <w:rPr>
        <w:rFonts w:ascii="Mundo Sans Pro" w:hAnsi="Mundo Sans Pro"/>
        <w:color w:val="DB3C36"/>
        <w:sz w:val="18"/>
        <w:szCs w:val="18"/>
      </w:rPr>
      <w:t>|</w:t>
    </w:r>
    <w:r w:rsidR="005D3012">
      <w:rPr>
        <w:rFonts w:ascii="Mundo Sans Pro" w:hAnsi="Mundo Sans Pro"/>
        <w:color w:val="DB3C36"/>
        <w:sz w:val="18"/>
        <w:szCs w:val="18"/>
      </w:rPr>
      <w:t xml:space="preserve"> </w:t>
    </w:r>
    <w:r w:rsidRPr="0053539F">
      <w:rPr>
        <w:rFonts w:ascii="Mundo Sans Pro" w:hAnsi="Mundo Sans Pro"/>
        <w:color w:val="142E61"/>
        <w:sz w:val="18"/>
        <w:szCs w:val="18"/>
      </w:rPr>
      <w:t xml:space="preserve"> </w:t>
    </w:r>
    <w:hyperlink r:id="rId1" w:history="1">
      <w:r w:rsidR="0056468D" w:rsidRPr="0053539F">
        <w:rPr>
          <w:rStyle w:val="Hyperlink"/>
          <w:rFonts w:ascii="Mundo Sans Pro" w:hAnsi="Mundo Sans Pro"/>
          <w:sz w:val="18"/>
          <w:szCs w:val="18"/>
        </w:rPr>
        <w:t>acf@acfchefs.org</w:t>
      </w:r>
    </w:hyperlink>
    <w:r w:rsidRPr="0053539F">
      <w:rPr>
        <w:rFonts w:ascii="Mundo Sans Pro" w:hAnsi="Mundo Sans Pro"/>
        <w:color w:val="142E61"/>
        <w:sz w:val="18"/>
        <w:szCs w:val="18"/>
      </w:rPr>
      <w:t xml:space="preserve"> </w:t>
    </w:r>
    <w:r w:rsidR="005D3012">
      <w:rPr>
        <w:rFonts w:ascii="Mundo Sans Pro" w:hAnsi="Mundo Sans Pro"/>
        <w:color w:val="142E61"/>
        <w:sz w:val="18"/>
        <w:szCs w:val="18"/>
      </w:rPr>
      <w:t xml:space="preserve"> </w:t>
    </w:r>
    <w:r w:rsidRPr="0053539F">
      <w:rPr>
        <w:rFonts w:ascii="Mundo Sans Pro" w:hAnsi="Mundo Sans Pro"/>
        <w:color w:val="DB3C36"/>
        <w:sz w:val="18"/>
        <w:szCs w:val="18"/>
      </w:rPr>
      <w:t>|</w:t>
    </w:r>
    <w:r w:rsidR="005D3012">
      <w:rPr>
        <w:rFonts w:ascii="Mundo Sans Pro" w:hAnsi="Mundo Sans Pro"/>
        <w:color w:val="DB3C36"/>
        <w:sz w:val="18"/>
        <w:szCs w:val="18"/>
      </w:rPr>
      <w:t xml:space="preserve"> </w:t>
    </w:r>
    <w:r w:rsidRPr="0053539F">
      <w:rPr>
        <w:rFonts w:ascii="Mundo Sans Pro" w:hAnsi="Mundo Sans Pro"/>
        <w:color w:val="142E61"/>
        <w:sz w:val="18"/>
        <w:szCs w:val="18"/>
      </w:rPr>
      <w:t xml:space="preserve"> www.acfchefs.org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333A" w14:textId="77777777" w:rsidR="001252C2" w:rsidRDefault="001252C2">
      <w:r>
        <w:separator/>
      </w:r>
    </w:p>
  </w:footnote>
  <w:footnote w:type="continuationSeparator" w:id="0">
    <w:p w14:paraId="3E00CF57" w14:textId="77777777" w:rsidR="001252C2" w:rsidRDefault="0012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816F" w14:textId="77777777" w:rsidR="008F16F8" w:rsidRDefault="008F16F8" w:rsidP="00E220D5">
    <w:pPr>
      <w:pStyle w:val="Header"/>
      <w:jc w:val="center"/>
    </w:pPr>
  </w:p>
  <w:p w14:paraId="284A96F0" w14:textId="6E109023" w:rsidR="006B0832" w:rsidRDefault="00F018AE" w:rsidP="00E220D5">
    <w:pPr>
      <w:pStyle w:val="Header"/>
      <w:jc w:val="center"/>
    </w:pPr>
    <w:r>
      <w:rPr>
        <w:noProof/>
      </w:rPr>
      <w:drawing>
        <wp:inline distT="0" distB="0" distL="0" distR="0" wp14:anchorId="62F665B5" wp14:editId="56B94092">
          <wp:extent cx="1188720" cy="977595"/>
          <wp:effectExtent l="0" t="0" r="5080" b="635"/>
          <wp:docPr id="35255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576"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188720" cy="977595"/>
                  </a:xfrm>
                  <a:prstGeom prst="rect">
                    <a:avLst/>
                  </a:prstGeom>
                </pic:spPr>
              </pic:pic>
            </a:graphicData>
          </a:graphic>
        </wp:inline>
      </w:drawing>
    </w:r>
  </w:p>
  <w:p w14:paraId="74BF7CFF" w14:textId="77777777" w:rsidR="00E220D5" w:rsidRDefault="00E220D5" w:rsidP="00E220D5">
    <w:pPr>
      <w:pStyle w:val="Header"/>
      <w:jc w:val="center"/>
    </w:pPr>
  </w:p>
  <w:p w14:paraId="5D7C9B7B" w14:textId="77777777" w:rsidR="00531BA1" w:rsidRDefault="00531BA1" w:rsidP="00E220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E9A9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7EF8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646D80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51808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4EAC8B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7161BF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9A4A1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8C8276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D423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2D8F2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D244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1188A"/>
    <w:multiLevelType w:val="multilevel"/>
    <w:tmpl w:val="35C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56261"/>
    <w:multiLevelType w:val="multilevel"/>
    <w:tmpl w:val="C480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A14D3"/>
    <w:multiLevelType w:val="hybridMultilevel"/>
    <w:tmpl w:val="4A38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30E8E"/>
    <w:multiLevelType w:val="hybridMultilevel"/>
    <w:tmpl w:val="0FE2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B15B4"/>
    <w:multiLevelType w:val="multilevel"/>
    <w:tmpl w:val="AC9E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A0EB7"/>
    <w:multiLevelType w:val="hybridMultilevel"/>
    <w:tmpl w:val="B0A8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E75A02"/>
    <w:multiLevelType w:val="hybridMultilevel"/>
    <w:tmpl w:val="A94AE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D6308B"/>
    <w:multiLevelType w:val="multilevel"/>
    <w:tmpl w:val="E54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D7CB4"/>
    <w:multiLevelType w:val="multilevel"/>
    <w:tmpl w:val="F36E65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8622603"/>
    <w:multiLevelType w:val="hybridMultilevel"/>
    <w:tmpl w:val="ADECB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36724C"/>
    <w:multiLevelType w:val="multilevel"/>
    <w:tmpl w:val="8FB22A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C72749F"/>
    <w:multiLevelType w:val="multilevel"/>
    <w:tmpl w:val="2C82D8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ED62E37"/>
    <w:multiLevelType w:val="multilevel"/>
    <w:tmpl w:val="78B2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55E9E"/>
    <w:multiLevelType w:val="multilevel"/>
    <w:tmpl w:val="17F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43EFB"/>
    <w:multiLevelType w:val="hybridMultilevel"/>
    <w:tmpl w:val="B8F6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13867"/>
    <w:multiLevelType w:val="multilevel"/>
    <w:tmpl w:val="FAD080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B173113"/>
    <w:multiLevelType w:val="multilevel"/>
    <w:tmpl w:val="BB4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86C71"/>
    <w:multiLevelType w:val="hybridMultilevel"/>
    <w:tmpl w:val="E5D6EEA2"/>
    <w:lvl w:ilvl="0" w:tplc="D530481C">
      <w:numFmt w:val="bullet"/>
      <w:lvlText w:val="•"/>
      <w:lvlJc w:val="left"/>
      <w:pPr>
        <w:ind w:left="360" w:hanging="360"/>
      </w:pPr>
      <w:rPr>
        <w:rFonts w:ascii="Calibri" w:eastAsia="Cambr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844CA3"/>
    <w:multiLevelType w:val="hybridMultilevel"/>
    <w:tmpl w:val="9EC47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3881383">
    <w:abstractNumId w:val="10"/>
  </w:num>
  <w:num w:numId="2" w16cid:durableId="2061974270">
    <w:abstractNumId w:val="8"/>
  </w:num>
  <w:num w:numId="3" w16cid:durableId="1868105904">
    <w:abstractNumId w:val="7"/>
  </w:num>
  <w:num w:numId="4" w16cid:durableId="396827317">
    <w:abstractNumId w:val="6"/>
  </w:num>
  <w:num w:numId="5" w16cid:durableId="27414851">
    <w:abstractNumId w:val="5"/>
  </w:num>
  <w:num w:numId="6" w16cid:durableId="1769888436">
    <w:abstractNumId w:val="9"/>
  </w:num>
  <w:num w:numId="7" w16cid:durableId="623393019">
    <w:abstractNumId w:val="4"/>
  </w:num>
  <w:num w:numId="8" w16cid:durableId="1354838818">
    <w:abstractNumId w:val="3"/>
  </w:num>
  <w:num w:numId="9" w16cid:durableId="1815415334">
    <w:abstractNumId w:val="2"/>
  </w:num>
  <w:num w:numId="10" w16cid:durableId="715129859">
    <w:abstractNumId w:val="1"/>
  </w:num>
  <w:num w:numId="11" w16cid:durableId="1032733716">
    <w:abstractNumId w:val="0"/>
  </w:num>
  <w:num w:numId="12" w16cid:durableId="463894750">
    <w:abstractNumId w:val="13"/>
  </w:num>
  <w:num w:numId="13" w16cid:durableId="623511596">
    <w:abstractNumId w:val="17"/>
  </w:num>
  <w:num w:numId="14" w16cid:durableId="599602634">
    <w:abstractNumId w:val="23"/>
  </w:num>
  <w:num w:numId="15" w16cid:durableId="739986187">
    <w:abstractNumId w:val="18"/>
  </w:num>
  <w:num w:numId="16" w16cid:durableId="741024872">
    <w:abstractNumId w:val="25"/>
  </w:num>
  <w:num w:numId="17" w16cid:durableId="1721400448">
    <w:abstractNumId w:val="27"/>
  </w:num>
  <w:num w:numId="18" w16cid:durableId="1427382714">
    <w:abstractNumId w:val="12"/>
  </w:num>
  <w:num w:numId="19" w16cid:durableId="818965230">
    <w:abstractNumId w:val="15"/>
  </w:num>
  <w:num w:numId="20" w16cid:durableId="1712919965">
    <w:abstractNumId w:val="11"/>
  </w:num>
  <w:num w:numId="21" w16cid:durableId="827940509">
    <w:abstractNumId w:val="28"/>
  </w:num>
  <w:num w:numId="22" w16cid:durableId="1625428339">
    <w:abstractNumId w:val="16"/>
  </w:num>
  <w:num w:numId="23" w16cid:durableId="1312825981">
    <w:abstractNumId w:val="20"/>
  </w:num>
  <w:num w:numId="24" w16cid:durableId="1819374092">
    <w:abstractNumId w:val="29"/>
  </w:num>
  <w:num w:numId="25" w16cid:durableId="1660381803">
    <w:abstractNumId w:val="24"/>
  </w:num>
  <w:num w:numId="26" w16cid:durableId="1490098678">
    <w:abstractNumId w:val="14"/>
  </w:num>
  <w:num w:numId="27" w16cid:durableId="1538003281">
    <w:abstractNumId w:val="19"/>
  </w:num>
  <w:num w:numId="28" w16cid:durableId="806510976">
    <w:abstractNumId w:val="21"/>
  </w:num>
  <w:num w:numId="29" w16cid:durableId="194537628">
    <w:abstractNumId w:val="26"/>
  </w:num>
  <w:num w:numId="30" w16cid:durableId="1465273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C"/>
    <w:rsid w:val="000177AA"/>
    <w:rsid w:val="00021404"/>
    <w:rsid w:val="00021901"/>
    <w:rsid w:val="0002310D"/>
    <w:rsid w:val="00027D12"/>
    <w:rsid w:val="000413AF"/>
    <w:rsid w:val="00041568"/>
    <w:rsid w:val="00043B8B"/>
    <w:rsid w:val="00063FB2"/>
    <w:rsid w:val="00067618"/>
    <w:rsid w:val="000842F4"/>
    <w:rsid w:val="000870A0"/>
    <w:rsid w:val="00087A37"/>
    <w:rsid w:val="0009778E"/>
    <w:rsid w:val="000A137C"/>
    <w:rsid w:val="000B2E47"/>
    <w:rsid w:val="000B798C"/>
    <w:rsid w:val="000C537C"/>
    <w:rsid w:val="000D68F7"/>
    <w:rsid w:val="00113D6E"/>
    <w:rsid w:val="001219A3"/>
    <w:rsid w:val="001252C2"/>
    <w:rsid w:val="0017072C"/>
    <w:rsid w:val="00171764"/>
    <w:rsid w:val="001720A3"/>
    <w:rsid w:val="001725AD"/>
    <w:rsid w:val="001961BC"/>
    <w:rsid w:val="0019662D"/>
    <w:rsid w:val="00196962"/>
    <w:rsid w:val="001C102C"/>
    <w:rsid w:val="001C1384"/>
    <w:rsid w:val="001D0B3E"/>
    <w:rsid w:val="00225D1F"/>
    <w:rsid w:val="002566BA"/>
    <w:rsid w:val="002672A7"/>
    <w:rsid w:val="00283F22"/>
    <w:rsid w:val="00285000"/>
    <w:rsid w:val="0029226B"/>
    <w:rsid w:val="002B1A57"/>
    <w:rsid w:val="002B3E55"/>
    <w:rsid w:val="002B4641"/>
    <w:rsid w:val="002C53F0"/>
    <w:rsid w:val="002F6CC8"/>
    <w:rsid w:val="0030475A"/>
    <w:rsid w:val="00310736"/>
    <w:rsid w:val="00345FF2"/>
    <w:rsid w:val="00362ACD"/>
    <w:rsid w:val="00367706"/>
    <w:rsid w:val="00391516"/>
    <w:rsid w:val="003939FB"/>
    <w:rsid w:val="00394D3E"/>
    <w:rsid w:val="003A3EC6"/>
    <w:rsid w:val="003C3321"/>
    <w:rsid w:val="003C60F3"/>
    <w:rsid w:val="003D52D1"/>
    <w:rsid w:val="003E0624"/>
    <w:rsid w:val="003E5998"/>
    <w:rsid w:val="003F24AC"/>
    <w:rsid w:val="003F4998"/>
    <w:rsid w:val="0040262E"/>
    <w:rsid w:val="00407010"/>
    <w:rsid w:val="00444007"/>
    <w:rsid w:val="00444432"/>
    <w:rsid w:val="00464534"/>
    <w:rsid w:val="00471720"/>
    <w:rsid w:val="00481839"/>
    <w:rsid w:val="00482307"/>
    <w:rsid w:val="004921D1"/>
    <w:rsid w:val="004B487F"/>
    <w:rsid w:val="004D4957"/>
    <w:rsid w:val="00500D97"/>
    <w:rsid w:val="00510F8C"/>
    <w:rsid w:val="005157BC"/>
    <w:rsid w:val="00531BA1"/>
    <w:rsid w:val="0053539F"/>
    <w:rsid w:val="00547395"/>
    <w:rsid w:val="005524F3"/>
    <w:rsid w:val="00553238"/>
    <w:rsid w:val="0056468D"/>
    <w:rsid w:val="00565FED"/>
    <w:rsid w:val="0058760D"/>
    <w:rsid w:val="005B03E7"/>
    <w:rsid w:val="005B23EA"/>
    <w:rsid w:val="005B41A9"/>
    <w:rsid w:val="005C1C68"/>
    <w:rsid w:val="005C5FB1"/>
    <w:rsid w:val="005D3012"/>
    <w:rsid w:val="005D6C9D"/>
    <w:rsid w:val="006077BE"/>
    <w:rsid w:val="00611D3B"/>
    <w:rsid w:val="00614609"/>
    <w:rsid w:val="00623618"/>
    <w:rsid w:val="00640A28"/>
    <w:rsid w:val="00670954"/>
    <w:rsid w:val="00672FA0"/>
    <w:rsid w:val="00690893"/>
    <w:rsid w:val="006B0832"/>
    <w:rsid w:val="006C16F3"/>
    <w:rsid w:val="006C3D38"/>
    <w:rsid w:val="006D2CA8"/>
    <w:rsid w:val="006E1F5A"/>
    <w:rsid w:val="006E3731"/>
    <w:rsid w:val="006E5CE9"/>
    <w:rsid w:val="006F5311"/>
    <w:rsid w:val="00702724"/>
    <w:rsid w:val="007157FA"/>
    <w:rsid w:val="00732EC4"/>
    <w:rsid w:val="007456C2"/>
    <w:rsid w:val="00750B21"/>
    <w:rsid w:val="00760F8E"/>
    <w:rsid w:val="00762615"/>
    <w:rsid w:val="00772449"/>
    <w:rsid w:val="00781543"/>
    <w:rsid w:val="007C2993"/>
    <w:rsid w:val="007D3EEC"/>
    <w:rsid w:val="00810285"/>
    <w:rsid w:val="00821614"/>
    <w:rsid w:val="008324F2"/>
    <w:rsid w:val="00846A2A"/>
    <w:rsid w:val="00874CE8"/>
    <w:rsid w:val="00876962"/>
    <w:rsid w:val="00884BA0"/>
    <w:rsid w:val="008944F8"/>
    <w:rsid w:val="008D1A15"/>
    <w:rsid w:val="008D43E6"/>
    <w:rsid w:val="008D7E35"/>
    <w:rsid w:val="008F16F8"/>
    <w:rsid w:val="008F253A"/>
    <w:rsid w:val="008F7C8D"/>
    <w:rsid w:val="00901404"/>
    <w:rsid w:val="00903236"/>
    <w:rsid w:val="00916925"/>
    <w:rsid w:val="009224A6"/>
    <w:rsid w:val="0093037C"/>
    <w:rsid w:val="00934F3F"/>
    <w:rsid w:val="009421F3"/>
    <w:rsid w:val="009550CF"/>
    <w:rsid w:val="00967434"/>
    <w:rsid w:val="0096774B"/>
    <w:rsid w:val="00976503"/>
    <w:rsid w:val="00991393"/>
    <w:rsid w:val="00991BE8"/>
    <w:rsid w:val="009D50C9"/>
    <w:rsid w:val="009E4FB8"/>
    <w:rsid w:val="00A0602B"/>
    <w:rsid w:val="00A17982"/>
    <w:rsid w:val="00A2169D"/>
    <w:rsid w:val="00A27433"/>
    <w:rsid w:val="00A60E1D"/>
    <w:rsid w:val="00A807A6"/>
    <w:rsid w:val="00A96E0E"/>
    <w:rsid w:val="00AA499B"/>
    <w:rsid w:val="00AA60E9"/>
    <w:rsid w:val="00AA6F8A"/>
    <w:rsid w:val="00AB3135"/>
    <w:rsid w:val="00AB63BF"/>
    <w:rsid w:val="00AE74AA"/>
    <w:rsid w:val="00AF7AB6"/>
    <w:rsid w:val="00B13135"/>
    <w:rsid w:val="00B2614C"/>
    <w:rsid w:val="00B4698F"/>
    <w:rsid w:val="00B46CC2"/>
    <w:rsid w:val="00B64FEA"/>
    <w:rsid w:val="00B75864"/>
    <w:rsid w:val="00B9323A"/>
    <w:rsid w:val="00BA40F8"/>
    <w:rsid w:val="00BB0F6D"/>
    <w:rsid w:val="00BE58A2"/>
    <w:rsid w:val="00C2614A"/>
    <w:rsid w:val="00C26F23"/>
    <w:rsid w:val="00C31618"/>
    <w:rsid w:val="00C33DF8"/>
    <w:rsid w:val="00C35A84"/>
    <w:rsid w:val="00C4662B"/>
    <w:rsid w:val="00C5103D"/>
    <w:rsid w:val="00C53236"/>
    <w:rsid w:val="00C552B3"/>
    <w:rsid w:val="00C60584"/>
    <w:rsid w:val="00C644E0"/>
    <w:rsid w:val="00C92ACE"/>
    <w:rsid w:val="00CB6D07"/>
    <w:rsid w:val="00CC1003"/>
    <w:rsid w:val="00CD15DD"/>
    <w:rsid w:val="00CE096C"/>
    <w:rsid w:val="00CE1ADA"/>
    <w:rsid w:val="00CE3509"/>
    <w:rsid w:val="00CF3D83"/>
    <w:rsid w:val="00D06844"/>
    <w:rsid w:val="00D235A8"/>
    <w:rsid w:val="00D2369A"/>
    <w:rsid w:val="00D24107"/>
    <w:rsid w:val="00D26752"/>
    <w:rsid w:val="00D30FE9"/>
    <w:rsid w:val="00D31F25"/>
    <w:rsid w:val="00D507A3"/>
    <w:rsid w:val="00D538E0"/>
    <w:rsid w:val="00D75DFC"/>
    <w:rsid w:val="00DA118B"/>
    <w:rsid w:val="00DB18D2"/>
    <w:rsid w:val="00DB3293"/>
    <w:rsid w:val="00DB413F"/>
    <w:rsid w:val="00DB465A"/>
    <w:rsid w:val="00DC4BED"/>
    <w:rsid w:val="00DD6A9A"/>
    <w:rsid w:val="00DE493B"/>
    <w:rsid w:val="00E220D5"/>
    <w:rsid w:val="00E36A74"/>
    <w:rsid w:val="00E406DA"/>
    <w:rsid w:val="00E54006"/>
    <w:rsid w:val="00E60360"/>
    <w:rsid w:val="00E64C33"/>
    <w:rsid w:val="00E82967"/>
    <w:rsid w:val="00E830E5"/>
    <w:rsid w:val="00E85197"/>
    <w:rsid w:val="00EC1791"/>
    <w:rsid w:val="00ED4336"/>
    <w:rsid w:val="00ED5E06"/>
    <w:rsid w:val="00EE6A9A"/>
    <w:rsid w:val="00EF5347"/>
    <w:rsid w:val="00EF5647"/>
    <w:rsid w:val="00F018AE"/>
    <w:rsid w:val="00F11AEE"/>
    <w:rsid w:val="00F179FA"/>
    <w:rsid w:val="00F309C2"/>
    <w:rsid w:val="00F3422A"/>
    <w:rsid w:val="00F35E19"/>
    <w:rsid w:val="00F52D70"/>
    <w:rsid w:val="00F607B7"/>
    <w:rsid w:val="00F731D0"/>
    <w:rsid w:val="00F806B0"/>
    <w:rsid w:val="00F828B5"/>
    <w:rsid w:val="00F848D7"/>
    <w:rsid w:val="00F87BCF"/>
    <w:rsid w:val="00F96EEE"/>
    <w:rsid w:val="00FB6C9B"/>
    <w:rsid w:val="00FC428F"/>
    <w:rsid w:val="00FC4A3A"/>
    <w:rsid w:val="00FD268D"/>
    <w:rsid w:val="00FD34E3"/>
    <w:rsid w:val="00FF6A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E9102"/>
  <w15:chartTrackingRefBased/>
  <w15:docId w15:val="{71B69CF2-6D3A-8745-87B0-F7B42B0F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E3"/>
    <w:pPr>
      <w:tabs>
        <w:tab w:val="center" w:pos="4320"/>
        <w:tab w:val="right" w:pos="8640"/>
      </w:tabs>
    </w:pPr>
  </w:style>
  <w:style w:type="character" w:customStyle="1" w:styleId="HeaderChar">
    <w:name w:val="Header Char"/>
    <w:basedOn w:val="DefaultParagraphFont"/>
    <w:link w:val="Header"/>
    <w:uiPriority w:val="99"/>
    <w:rsid w:val="00D716E3"/>
  </w:style>
  <w:style w:type="paragraph" w:styleId="Footer">
    <w:name w:val="footer"/>
    <w:basedOn w:val="Normal"/>
    <w:link w:val="FooterChar"/>
    <w:uiPriority w:val="99"/>
    <w:unhideWhenUsed/>
    <w:rsid w:val="00D716E3"/>
    <w:pPr>
      <w:tabs>
        <w:tab w:val="center" w:pos="4320"/>
        <w:tab w:val="right" w:pos="8640"/>
      </w:tabs>
    </w:pPr>
  </w:style>
  <w:style w:type="character" w:customStyle="1" w:styleId="FooterChar">
    <w:name w:val="Footer Char"/>
    <w:basedOn w:val="DefaultParagraphFont"/>
    <w:link w:val="Footer"/>
    <w:uiPriority w:val="99"/>
    <w:rsid w:val="00D716E3"/>
  </w:style>
  <w:style w:type="character" w:styleId="Hyperlink">
    <w:name w:val="Hyperlink"/>
    <w:basedOn w:val="DefaultParagraphFont"/>
    <w:uiPriority w:val="99"/>
    <w:unhideWhenUsed/>
    <w:rsid w:val="0058760D"/>
    <w:rPr>
      <w:color w:val="0563C1" w:themeColor="hyperlink"/>
      <w:u w:val="single"/>
    </w:rPr>
  </w:style>
  <w:style w:type="character" w:styleId="UnresolvedMention">
    <w:name w:val="Unresolved Mention"/>
    <w:basedOn w:val="DefaultParagraphFont"/>
    <w:uiPriority w:val="99"/>
    <w:semiHidden/>
    <w:unhideWhenUsed/>
    <w:rsid w:val="0058760D"/>
    <w:rPr>
      <w:color w:val="605E5C"/>
      <w:shd w:val="clear" w:color="auto" w:fill="E1DFDD"/>
    </w:rPr>
  </w:style>
  <w:style w:type="paragraph" w:styleId="ListParagraph">
    <w:name w:val="List Paragraph"/>
    <w:basedOn w:val="Normal"/>
    <w:uiPriority w:val="1"/>
    <w:qFormat/>
    <w:rsid w:val="00976503"/>
    <w:pPr>
      <w:ind w:left="720"/>
      <w:contextualSpacing/>
    </w:pPr>
  </w:style>
  <w:style w:type="paragraph" w:customStyle="1" w:styleId="Default">
    <w:name w:val="Default"/>
    <w:rsid w:val="0028500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f@acfchef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9E34180001E4DBCFC8BBA42B99F72" ma:contentTypeVersion="16" ma:contentTypeDescription="Create a new document." ma:contentTypeScope="" ma:versionID="670c7b4d770efbfa34bb138cf81557f0">
  <xsd:schema xmlns:xsd="http://www.w3.org/2001/XMLSchema" xmlns:xs="http://www.w3.org/2001/XMLSchema" xmlns:p="http://schemas.microsoft.com/office/2006/metadata/properties" xmlns:ns2="302b61e7-97b9-4d0a-b588-1dfc44b21c54" xmlns:ns3="b981469f-7e45-4cd0-b196-73ce16b153c7" targetNamespace="http://schemas.microsoft.com/office/2006/metadata/properties" ma:root="true" ma:fieldsID="7866e9bbc140567088c36cb55d06b35c" ns2:_="" ns3:_="">
    <xsd:import namespace="302b61e7-97b9-4d0a-b588-1dfc44b21c54"/>
    <xsd:import namespace="b981469f-7e45-4cd0-b196-73ce16b15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b61e7-97b9-4d0a-b588-1dfc44b21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8c39a6-6653-446c-b0bb-c4766020fb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1469f-7e45-4cd0-b196-73ce16b153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625dd6-541c-4502-854f-76d1e97bf20c}" ma:internalName="TaxCatchAll" ma:showField="CatchAllData" ma:web="b981469f-7e45-4cd0-b196-73ce16b15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2b61e7-97b9-4d0a-b588-1dfc44b21c54">
      <Terms xmlns="http://schemas.microsoft.com/office/infopath/2007/PartnerControls"/>
    </lcf76f155ced4ddcb4097134ff3c332f>
    <TaxCatchAll xmlns="b981469f-7e45-4cd0-b196-73ce16b153c7" xsi:nil="true"/>
    <SharedWithUsers xmlns="b981469f-7e45-4cd0-b196-73ce16b153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B544-7FE8-4C0A-BC0B-ADEA4244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b61e7-97b9-4d0a-b588-1dfc44b21c54"/>
    <ds:schemaRef ds:uri="b981469f-7e45-4cd0-b196-73ce16b15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396BE-BEA2-4519-ADBB-CADC2AC93379}">
  <ds:schemaRefs>
    <ds:schemaRef ds:uri="http://schemas.microsoft.com/office/2006/metadata/properties"/>
    <ds:schemaRef ds:uri="http://schemas.microsoft.com/office/infopath/2007/PartnerControls"/>
    <ds:schemaRef ds:uri="302b61e7-97b9-4d0a-b588-1dfc44b21c54"/>
    <ds:schemaRef ds:uri="b981469f-7e45-4cd0-b196-73ce16b153c7"/>
  </ds:schemaRefs>
</ds:datastoreItem>
</file>

<file path=customXml/itemProps3.xml><?xml version="1.0" encoding="utf-8"?>
<ds:datastoreItem xmlns:ds="http://schemas.openxmlformats.org/officeDocument/2006/customXml" ds:itemID="{D2D39B35-7D55-4056-A41E-E3556AB60871}">
  <ds:schemaRefs>
    <ds:schemaRef ds:uri="http://schemas.microsoft.com/sharepoint/v3/contenttype/forms"/>
  </ds:schemaRefs>
</ds:datastoreItem>
</file>

<file path=customXml/itemProps4.xml><?xml version="1.0" encoding="utf-8"?>
<ds:datastoreItem xmlns:ds="http://schemas.openxmlformats.org/officeDocument/2006/customXml" ds:itemID="{2F7981E5-8165-694E-B11A-E662D7CB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American Culinary Federation</Company>
  <LinksUpToDate>false</LinksUpToDate>
  <CharactersWithSpaces>8385</CharactersWithSpaces>
  <SharedDoc>false</SharedDoc>
  <HLinks>
    <vt:vector size="12" baseType="variant">
      <vt:variant>
        <vt:i4>7077896</vt:i4>
      </vt:variant>
      <vt:variant>
        <vt:i4>-1</vt:i4>
      </vt:variant>
      <vt:variant>
        <vt:i4>2056</vt:i4>
      </vt:variant>
      <vt:variant>
        <vt:i4>1</vt:i4>
      </vt:variant>
      <vt:variant>
        <vt:lpwstr>Approved ACF Letterhead_2014_interactive_footer_rgb</vt:lpwstr>
      </vt:variant>
      <vt:variant>
        <vt:lpwstr/>
      </vt:variant>
      <vt:variant>
        <vt:i4>7077906</vt:i4>
      </vt:variant>
      <vt:variant>
        <vt:i4>-1</vt:i4>
      </vt:variant>
      <vt:variant>
        <vt:i4>1027</vt:i4>
      </vt:variant>
      <vt:variant>
        <vt:i4>1</vt:i4>
      </vt:variant>
      <vt:variant>
        <vt:lpwstr>Approved ACF Letterhead_2014_interactive_header_rgb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Ristau</dc:creator>
  <cp:keywords/>
  <cp:lastModifiedBy>Karen Stamper</cp:lastModifiedBy>
  <cp:revision>5</cp:revision>
  <cp:lastPrinted>2025-08-19T15:14:00Z</cp:lastPrinted>
  <dcterms:created xsi:type="dcterms:W3CDTF">2026-04-14T15:45:00Z</dcterms:created>
  <dcterms:modified xsi:type="dcterms:W3CDTF">2026-04-14T17:05:00Z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0x0101007909E34180001E4DBCFC8BBA42B99F72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